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56356" w14:textId="15D90FB1" w:rsidR="00727DC7" w:rsidRPr="00272F90" w:rsidRDefault="006466DB" w:rsidP="00FE4291">
      <w:pPr>
        <w:spacing w:after="0" w:line="240" w:lineRule="auto"/>
        <w:ind w:left="142"/>
        <w:jc w:val="center"/>
        <w:rPr>
          <w:rFonts w:ascii="Times New Roman" w:hAnsi="Times New Roman"/>
          <w:b/>
          <w:i/>
          <w:sz w:val="24"/>
          <w:szCs w:val="24"/>
        </w:rPr>
      </w:pPr>
      <w:r w:rsidRPr="00272F90">
        <w:rPr>
          <w:rFonts w:ascii="Times New Roman" w:hAnsi="Times New Roman"/>
          <w:b/>
          <w:i/>
          <w:sz w:val="24"/>
          <w:szCs w:val="24"/>
        </w:rPr>
        <w:t>Stadiul implementării PCI derulate de CNTEE Transelectrica SA</w:t>
      </w:r>
      <w:r w:rsidR="00DC6C99" w:rsidRPr="00272F90">
        <w:rPr>
          <w:rFonts w:ascii="Times New Roman" w:hAnsi="Times New Roman"/>
          <w:b/>
          <w:i/>
          <w:sz w:val="24"/>
          <w:szCs w:val="24"/>
        </w:rPr>
        <w:t xml:space="preserve"> - raportare la </w:t>
      </w:r>
      <w:r w:rsidRPr="00272F90">
        <w:rPr>
          <w:rFonts w:ascii="Times New Roman" w:hAnsi="Times New Roman"/>
          <w:b/>
          <w:i/>
          <w:sz w:val="24"/>
          <w:szCs w:val="24"/>
        </w:rPr>
        <w:t>31.12.202</w:t>
      </w:r>
      <w:r w:rsidR="00C34E9D">
        <w:rPr>
          <w:rFonts w:ascii="Times New Roman" w:hAnsi="Times New Roman"/>
          <w:b/>
          <w:i/>
          <w:sz w:val="24"/>
          <w:szCs w:val="24"/>
        </w:rPr>
        <w:t>5</w:t>
      </w:r>
    </w:p>
    <w:p w14:paraId="585392E4" w14:textId="1937194F" w:rsidR="006466DB" w:rsidRDefault="006466DB" w:rsidP="00FE4291">
      <w:pPr>
        <w:spacing w:after="0" w:line="240" w:lineRule="auto"/>
        <w:ind w:left="142"/>
        <w:jc w:val="center"/>
        <w:rPr>
          <w:rFonts w:ascii="Times New Roman" w:hAnsi="Times New Roman"/>
          <w:b/>
          <w:i/>
          <w:sz w:val="24"/>
          <w:szCs w:val="24"/>
        </w:rPr>
      </w:pPr>
    </w:p>
    <w:p w14:paraId="44EA72BB" w14:textId="4B8841D6" w:rsidR="002A0B8C" w:rsidRDefault="002A0B8C" w:rsidP="007E35C4">
      <w:pPr>
        <w:spacing w:after="0" w:line="240" w:lineRule="auto"/>
        <w:jc w:val="center"/>
        <w:rPr>
          <w:rFonts w:ascii="Times New Roman" w:eastAsia="Calibri" w:hAnsi="Times New Roman"/>
          <w:b/>
          <w:shd w:val="clear" w:color="auto" w:fill="D9D9D9" w:themeFill="background1" w:themeFillShade="D9"/>
        </w:rPr>
      </w:pPr>
      <w:r w:rsidRPr="00BA2B85">
        <w:rPr>
          <w:rFonts w:ascii="Times New Roman" w:eastAsia="Calibri" w:hAnsi="Times New Roman"/>
          <w:b/>
          <w:shd w:val="clear" w:color="auto" w:fill="D9D9D9" w:themeFill="background1" w:themeFillShade="D9"/>
        </w:rPr>
        <w:t>PCI 2.5 "Grupul Ungaria - Romania"</w:t>
      </w:r>
    </w:p>
    <w:p w14:paraId="2C60B218" w14:textId="77777777" w:rsidR="00FE4291" w:rsidRPr="00FE4291" w:rsidRDefault="00FE4291" w:rsidP="007E35C4">
      <w:pPr>
        <w:spacing w:after="0" w:line="240" w:lineRule="auto"/>
        <w:rPr>
          <w:rFonts w:ascii="Times New Roman" w:eastAsia="Calibri" w:hAnsi="Times New Roman"/>
          <w:b/>
          <w:sz w:val="10"/>
          <w:szCs w:val="10"/>
          <w:shd w:val="clear" w:color="auto" w:fill="D9D9D9" w:themeFill="background1" w:themeFillShade="D9"/>
        </w:rPr>
      </w:pPr>
    </w:p>
    <w:p w14:paraId="4CA84817" w14:textId="77777777" w:rsidR="002A0B8C" w:rsidRPr="00BA2B85" w:rsidRDefault="002A0B8C" w:rsidP="00FE4291">
      <w:pPr>
        <w:spacing w:after="0" w:line="240" w:lineRule="auto"/>
        <w:jc w:val="both"/>
        <w:rPr>
          <w:rFonts w:ascii="Times New Roman" w:eastAsia="Calibri" w:hAnsi="Times New Roman"/>
          <w:b/>
          <w:shd w:val="clear" w:color="auto" w:fill="D9D9D9" w:themeFill="background1" w:themeFillShade="D9"/>
        </w:rPr>
      </w:pPr>
      <w:r w:rsidRPr="00BA2B85">
        <w:rPr>
          <w:rFonts w:ascii="Times New Roman" w:eastAsia="Calibri" w:hAnsi="Times New Roman"/>
          <w:b/>
          <w:shd w:val="clear" w:color="auto" w:fill="D9D9D9" w:themeFill="background1" w:themeFillShade="D9"/>
        </w:rPr>
        <w:t>PCI 2.5.1 Linia de interconexiune dintre Oradea (RO) și Jozsa (HU)</w:t>
      </w:r>
    </w:p>
    <w:p w14:paraId="6EE272FE" w14:textId="1FBA473D" w:rsidR="002A0B8C" w:rsidRPr="00BA2B85" w:rsidRDefault="002A0B8C" w:rsidP="00FE4291">
      <w:pPr>
        <w:spacing w:after="0" w:line="240" w:lineRule="auto"/>
        <w:jc w:val="both"/>
        <w:rPr>
          <w:rFonts w:ascii="Times New Roman" w:hAnsi="Times New Roman"/>
        </w:rPr>
      </w:pPr>
      <w:r w:rsidRPr="00BA2B85">
        <w:rPr>
          <w:rFonts w:ascii="Times New Roman" w:hAnsi="Times New Roman"/>
          <w:b/>
          <w:color w:val="3B3B3B"/>
        </w:rPr>
        <w:t>Codul</w:t>
      </w:r>
      <w:r w:rsidRPr="00BA2B85">
        <w:rPr>
          <w:rFonts w:ascii="Times New Roman" w:hAnsi="Times New Roman"/>
          <w:b/>
          <w:color w:val="3B3B3B"/>
          <w:spacing w:val="-5"/>
        </w:rPr>
        <w:t xml:space="preserve"> </w:t>
      </w:r>
      <w:r w:rsidRPr="00BA2B85">
        <w:rPr>
          <w:rFonts w:ascii="Times New Roman" w:hAnsi="Times New Roman"/>
          <w:b/>
          <w:color w:val="3B3B3B"/>
        </w:rPr>
        <w:t>din</w:t>
      </w:r>
      <w:r w:rsidRPr="00BA2B85">
        <w:rPr>
          <w:rFonts w:ascii="Times New Roman" w:hAnsi="Times New Roman"/>
          <w:b/>
          <w:color w:val="3B3B3B"/>
          <w:spacing w:val="-9"/>
        </w:rPr>
        <w:t xml:space="preserve"> </w:t>
      </w:r>
      <w:r w:rsidRPr="00BA2B85">
        <w:rPr>
          <w:rFonts w:ascii="Times New Roman" w:hAnsi="Times New Roman"/>
          <w:b/>
          <w:color w:val="3B3B3B"/>
        </w:rPr>
        <w:t>Planul</w:t>
      </w:r>
      <w:r w:rsidRPr="00BA2B85">
        <w:rPr>
          <w:rFonts w:ascii="Times New Roman" w:hAnsi="Times New Roman"/>
          <w:b/>
          <w:color w:val="3B3B3B"/>
          <w:spacing w:val="-1"/>
        </w:rPr>
        <w:t xml:space="preserve"> </w:t>
      </w:r>
      <w:r w:rsidRPr="00BA2B85">
        <w:rPr>
          <w:rFonts w:ascii="Times New Roman" w:hAnsi="Times New Roman"/>
          <w:b/>
          <w:color w:val="3B3B3B"/>
        </w:rPr>
        <w:t>na</w:t>
      </w:r>
      <w:r w:rsidR="00FE4291">
        <w:rPr>
          <w:rFonts w:ascii="Times New Roman" w:hAnsi="Times New Roman"/>
          <w:b/>
          <w:color w:val="3B3B3B"/>
        </w:rPr>
        <w:t>ț</w:t>
      </w:r>
      <w:r w:rsidRPr="00BA2B85">
        <w:rPr>
          <w:rFonts w:ascii="Times New Roman" w:hAnsi="Times New Roman"/>
          <w:b/>
          <w:color w:val="3B3B3B"/>
        </w:rPr>
        <w:t>ional</w:t>
      </w:r>
      <w:r w:rsidRPr="00BA2B85">
        <w:rPr>
          <w:rFonts w:ascii="Times New Roman" w:hAnsi="Times New Roman"/>
          <w:b/>
          <w:color w:val="3B3B3B"/>
          <w:spacing w:val="7"/>
        </w:rPr>
        <w:t xml:space="preserve"> </w:t>
      </w:r>
      <w:r w:rsidRPr="00BA2B85">
        <w:rPr>
          <w:rFonts w:ascii="Times New Roman" w:hAnsi="Times New Roman"/>
          <w:b/>
          <w:color w:val="3B3B3B"/>
        </w:rPr>
        <w:t>de</w:t>
      </w:r>
      <w:r w:rsidRPr="00BA2B85">
        <w:rPr>
          <w:rFonts w:ascii="Times New Roman" w:hAnsi="Times New Roman"/>
          <w:b/>
          <w:color w:val="3B3B3B"/>
          <w:spacing w:val="-11"/>
        </w:rPr>
        <w:t xml:space="preserve"> </w:t>
      </w:r>
      <w:r w:rsidRPr="00BA2B85">
        <w:rPr>
          <w:rFonts w:ascii="Times New Roman" w:hAnsi="Times New Roman"/>
          <w:b/>
          <w:color w:val="3B3B3B"/>
        </w:rPr>
        <w:t>dezvoltare</w:t>
      </w:r>
      <w:r w:rsidRPr="00BA2B85">
        <w:rPr>
          <w:rFonts w:ascii="Times New Roman" w:hAnsi="Times New Roman"/>
          <w:b/>
          <w:color w:val="3B3B3B"/>
          <w:spacing w:val="7"/>
        </w:rPr>
        <w:t xml:space="preserve"> </w:t>
      </w:r>
      <w:r w:rsidRPr="00BA2B85">
        <w:rPr>
          <w:rFonts w:ascii="Times New Roman" w:hAnsi="Times New Roman"/>
          <w:b/>
          <w:color w:val="3B3B3B"/>
        </w:rPr>
        <w:t>2024-2033:</w:t>
      </w:r>
      <w:r w:rsidRPr="00BA2B85">
        <w:rPr>
          <w:rFonts w:ascii="Times New Roman" w:hAnsi="Times New Roman"/>
          <w:b/>
          <w:color w:val="3B3B3B"/>
          <w:spacing w:val="2"/>
        </w:rPr>
        <w:t xml:space="preserve"> </w:t>
      </w:r>
      <w:r w:rsidRPr="00BA2B85">
        <w:rPr>
          <w:rFonts w:ascii="Times New Roman" w:hAnsi="Times New Roman"/>
          <w:color w:val="3B3B3B"/>
          <w:spacing w:val="-2"/>
        </w:rPr>
        <w:t>F11.1</w:t>
      </w:r>
    </w:p>
    <w:p w14:paraId="006275E9" w14:textId="77777777" w:rsidR="002A0B8C" w:rsidRPr="00BA2B85" w:rsidRDefault="002A0B8C" w:rsidP="00FE4291">
      <w:pPr>
        <w:spacing w:after="0" w:line="240" w:lineRule="auto"/>
        <w:jc w:val="both"/>
        <w:rPr>
          <w:rFonts w:ascii="Times New Roman" w:hAnsi="Times New Roman"/>
        </w:rPr>
      </w:pPr>
      <w:r w:rsidRPr="00BA2B85">
        <w:rPr>
          <w:rFonts w:ascii="Times New Roman" w:hAnsi="Times New Roman"/>
          <w:b/>
          <w:color w:val="3B3B3B"/>
        </w:rPr>
        <w:t>Codul</w:t>
      </w:r>
      <w:r w:rsidRPr="00BA2B85">
        <w:rPr>
          <w:rFonts w:ascii="Times New Roman" w:hAnsi="Times New Roman"/>
          <w:b/>
          <w:color w:val="3B3B3B"/>
          <w:spacing w:val="-5"/>
        </w:rPr>
        <w:t xml:space="preserve"> </w:t>
      </w:r>
      <w:r w:rsidRPr="00BA2B85">
        <w:rPr>
          <w:rFonts w:ascii="Times New Roman" w:hAnsi="Times New Roman"/>
          <w:b/>
          <w:color w:val="3B3B3B"/>
        </w:rPr>
        <w:t>din</w:t>
      </w:r>
      <w:r w:rsidRPr="00BA2B85">
        <w:rPr>
          <w:rFonts w:ascii="Times New Roman" w:hAnsi="Times New Roman"/>
          <w:b/>
          <w:color w:val="3B3B3B"/>
          <w:spacing w:val="-11"/>
        </w:rPr>
        <w:t xml:space="preserve"> </w:t>
      </w:r>
      <w:r w:rsidRPr="00BA2B85">
        <w:rPr>
          <w:rFonts w:ascii="Times New Roman" w:hAnsi="Times New Roman"/>
          <w:b/>
          <w:color w:val="3B3B3B"/>
        </w:rPr>
        <w:t>TYNDP</w:t>
      </w:r>
      <w:r w:rsidRPr="00BA2B85">
        <w:rPr>
          <w:rFonts w:ascii="Times New Roman" w:hAnsi="Times New Roman"/>
          <w:b/>
          <w:color w:val="3B3B3B"/>
          <w:spacing w:val="-2"/>
        </w:rPr>
        <w:t xml:space="preserve"> </w:t>
      </w:r>
      <w:r w:rsidRPr="00BA2B85">
        <w:rPr>
          <w:rFonts w:ascii="Times New Roman" w:hAnsi="Times New Roman"/>
          <w:b/>
          <w:color w:val="3B3B3B"/>
        </w:rPr>
        <w:t>2022:</w:t>
      </w:r>
      <w:r w:rsidRPr="00BA2B85">
        <w:rPr>
          <w:rFonts w:ascii="Times New Roman" w:hAnsi="Times New Roman"/>
          <w:b/>
          <w:color w:val="3B3B3B"/>
          <w:spacing w:val="28"/>
        </w:rPr>
        <w:t xml:space="preserve">  </w:t>
      </w:r>
      <w:r w:rsidRPr="00BA2B85">
        <w:rPr>
          <w:rFonts w:ascii="Times New Roman" w:hAnsi="Times New Roman"/>
          <w:b/>
          <w:color w:val="3B3B3B"/>
        </w:rPr>
        <w:t>259.1205</w:t>
      </w:r>
      <w:r w:rsidRPr="00BA2B85">
        <w:rPr>
          <w:rFonts w:ascii="Times New Roman" w:hAnsi="Times New Roman"/>
          <w:b/>
          <w:color w:val="3B3B3B"/>
          <w:spacing w:val="-8"/>
        </w:rPr>
        <w:t xml:space="preserve"> </w:t>
      </w:r>
      <w:r w:rsidRPr="00BA2B85">
        <w:rPr>
          <w:rFonts w:ascii="Times New Roman" w:hAnsi="Times New Roman"/>
          <w:color w:val="3B3B3B"/>
        </w:rPr>
        <w:t>-</w:t>
      </w:r>
      <w:r w:rsidRPr="00BA2B85">
        <w:rPr>
          <w:rFonts w:ascii="Times New Roman" w:hAnsi="Times New Roman"/>
          <w:color w:val="3B3B3B"/>
          <w:spacing w:val="52"/>
        </w:rPr>
        <w:t xml:space="preserve"> </w:t>
      </w:r>
      <w:r w:rsidRPr="00BA2B85">
        <w:rPr>
          <w:rFonts w:ascii="Times New Roman" w:hAnsi="Times New Roman"/>
          <w:color w:val="3B3B3B"/>
        </w:rPr>
        <w:t>parte</w:t>
      </w:r>
      <w:r w:rsidRPr="00BA2B85">
        <w:rPr>
          <w:rFonts w:ascii="Times New Roman" w:hAnsi="Times New Roman"/>
          <w:color w:val="3B3B3B"/>
          <w:spacing w:val="-8"/>
        </w:rPr>
        <w:t xml:space="preserve"> </w:t>
      </w:r>
      <w:r w:rsidRPr="00BA2B85">
        <w:rPr>
          <w:rFonts w:ascii="Times New Roman" w:hAnsi="Times New Roman"/>
          <w:color w:val="3B3B3B"/>
        </w:rPr>
        <w:t>a</w:t>
      </w:r>
      <w:r w:rsidRPr="00BA2B85">
        <w:rPr>
          <w:rFonts w:ascii="Times New Roman" w:hAnsi="Times New Roman"/>
          <w:color w:val="3B3B3B"/>
          <w:spacing w:val="-1"/>
        </w:rPr>
        <w:t xml:space="preserve"> </w:t>
      </w:r>
      <w:r w:rsidRPr="00BA2B85">
        <w:rPr>
          <w:rFonts w:ascii="Times New Roman" w:hAnsi="Times New Roman"/>
          <w:color w:val="3B3B3B"/>
        </w:rPr>
        <w:t>cluster-ului</w:t>
      </w:r>
      <w:r w:rsidRPr="00BA2B85">
        <w:rPr>
          <w:rFonts w:ascii="Times New Roman" w:hAnsi="Times New Roman"/>
          <w:color w:val="3B3B3B"/>
          <w:spacing w:val="6"/>
        </w:rPr>
        <w:t xml:space="preserve"> </w:t>
      </w:r>
      <w:r w:rsidRPr="00BA2B85">
        <w:rPr>
          <w:rFonts w:ascii="Times New Roman" w:hAnsi="Times New Roman"/>
          <w:color w:val="3B3B3B"/>
        </w:rPr>
        <w:t>2.5</w:t>
      </w:r>
      <w:r w:rsidRPr="00BA2B85">
        <w:rPr>
          <w:rFonts w:ascii="Times New Roman" w:hAnsi="Times New Roman"/>
          <w:color w:val="3B3B3B"/>
          <w:spacing w:val="-14"/>
        </w:rPr>
        <w:t xml:space="preserve"> </w:t>
      </w:r>
      <w:r w:rsidRPr="00BA2B85">
        <w:rPr>
          <w:rFonts w:ascii="Times New Roman" w:hAnsi="Times New Roman"/>
          <w:color w:val="3B3B3B"/>
        </w:rPr>
        <w:t>„Grupul</w:t>
      </w:r>
      <w:r w:rsidRPr="00BA2B85">
        <w:rPr>
          <w:rFonts w:ascii="Times New Roman" w:hAnsi="Times New Roman"/>
          <w:color w:val="3B3B3B"/>
          <w:spacing w:val="-3"/>
        </w:rPr>
        <w:t xml:space="preserve"> </w:t>
      </w:r>
      <w:r w:rsidRPr="00BA2B85">
        <w:rPr>
          <w:rFonts w:ascii="Times New Roman" w:hAnsi="Times New Roman"/>
          <w:color w:val="3B3B3B"/>
        </w:rPr>
        <w:t>Ungaria-</w:t>
      </w:r>
      <w:r w:rsidRPr="00BA2B85">
        <w:rPr>
          <w:rFonts w:ascii="Times New Roman" w:hAnsi="Times New Roman"/>
          <w:color w:val="3B3B3B"/>
          <w:spacing w:val="-2"/>
        </w:rPr>
        <w:t>Romania"</w:t>
      </w:r>
    </w:p>
    <w:p w14:paraId="5C521408" w14:textId="1F3A242E" w:rsidR="002A0B8C" w:rsidRPr="00BA2B85" w:rsidRDefault="002A0B8C" w:rsidP="00FE4291">
      <w:pPr>
        <w:spacing w:after="0" w:line="240" w:lineRule="auto"/>
        <w:ind w:firstLine="6"/>
        <w:jc w:val="both"/>
        <w:rPr>
          <w:rFonts w:ascii="Times New Roman" w:hAnsi="Times New Roman"/>
        </w:rPr>
      </w:pPr>
      <w:r w:rsidRPr="00BA2B85">
        <w:rPr>
          <w:rFonts w:ascii="Times New Roman" w:hAnsi="Times New Roman"/>
          <w:b/>
          <w:color w:val="3B3B3B"/>
        </w:rPr>
        <w:t>Codul din</w:t>
      </w:r>
      <w:r w:rsidRPr="00BA2B85">
        <w:rPr>
          <w:rFonts w:ascii="Times New Roman" w:hAnsi="Times New Roman"/>
          <w:b/>
          <w:color w:val="3B3B3B"/>
          <w:spacing w:val="-7"/>
        </w:rPr>
        <w:t xml:space="preserve"> </w:t>
      </w:r>
      <w:r w:rsidRPr="00BA2B85">
        <w:rPr>
          <w:rFonts w:ascii="Times New Roman" w:hAnsi="Times New Roman"/>
          <w:b/>
          <w:color w:val="3B3B3B"/>
        </w:rPr>
        <w:t xml:space="preserve">Regulamentul </w:t>
      </w:r>
      <w:r w:rsidRPr="00BA2B85">
        <w:rPr>
          <w:rFonts w:ascii="Times New Roman" w:hAnsi="Times New Roman"/>
          <w:b/>
          <w:bCs/>
          <w:color w:val="3B3B3B"/>
        </w:rPr>
        <w:t>UE</w:t>
      </w:r>
      <w:r w:rsidRPr="00BA2B85">
        <w:rPr>
          <w:rFonts w:ascii="Times New Roman" w:hAnsi="Times New Roman"/>
          <w:color w:val="3B3B3B"/>
        </w:rPr>
        <w:t xml:space="preserve"> </w:t>
      </w:r>
      <w:r w:rsidRPr="00BA2B85">
        <w:rPr>
          <w:rFonts w:ascii="Times New Roman" w:hAnsi="Times New Roman"/>
          <w:b/>
          <w:color w:val="3B3B3B"/>
        </w:rPr>
        <w:t>nr. 1041/2024:</w:t>
      </w:r>
      <w:r w:rsidRPr="00BA2B85">
        <w:rPr>
          <w:rFonts w:ascii="Times New Roman" w:hAnsi="Times New Roman"/>
          <w:b/>
          <w:color w:val="3B3B3B"/>
          <w:spacing w:val="40"/>
        </w:rPr>
        <w:t xml:space="preserve"> </w:t>
      </w:r>
      <w:r w:rsidRPr="00BA2B85">
        <w:rPr>
          <w:rFonts w:ascii="Times New Roman" w:hAnsi="Times New Roman"/>
          <w:color w:val="3B3B3B"/>
        </w:rPr>
        <w:t>-</w:t>
      </w:r>
      <w:r w:rsidRPr="00BA2B85">
        <w:rPr>
          <w:rFonts w:ascii="Times New Roman" w:hAnsi="Times New Roman"/>
          <w:color w:val="3B3B3B"/>
          <w:spacing w:val="40"/>
        </w:rPr>
        <w:t xml:space="preserve"> </w:t>
      </w:r>
      <w:r w:rsidRPr="00BA2B85">
        <w:rPr>
          <w:rFonts w:ascii="Times New Roman" w:hAnsi="Times New Roman"/>
          <w:color w:val="3B3B3B"/>
        </w:rPr>
        <w:t>parte</w:t>
      </w:r>
      <w:r w:rsidRPr="00BA2B85">
        <w:rPr>
          <w:rFonts w:ascii="Times New Roman" w:hAnsi="Times New Roman"/>
          <w:color w:val="3B3B3B"/>
          <w:spacing w:val="-1"/>
        </w:rPr>
        <w:t xml:space="preserve"> </w:t>
      </w:r>
      <w:r w:rsidRPr="00BA2B85">
        <w:rPr>
          <w:rFonts w:ascii="Times New Roman" w:hAnsi="Times New Roman"/>
          <w:color w:val="3B3B3B"/>
        </w:rPr>
        <w:t>a cluster-ului 2.5</w:t>
      </w:r>
      <w:r w:rsidRPr="00BA2B85">
        <w:rPr>
          <w:rFonts w:ascii="Times New Roman" w:hAnsi="Times New Roman"/>
          <w:color w:val="3B3B3B"/>
          <w:spacing w:val="-16"/>
        </w:rPr>
        <w:t xml:space="preserve"> </w:t>
      </w:r>
      <w:r w:rsidRPr="00BA2B85">
        <w:rPr>
          <w:rFonts w:ascii="Times New Roman" w:hAnsi="Times New Roman"/>
          <w:color w:val="3B3B3B"/>
        </w:rPr>
        <w:t xml:space="preserve">„Grupul Ungaria-Romania" </w:t>
      </w:r>
      <w:r w:rsidRPr="00BA2B85">
        <w:rPr>
          <w:rFonts w:ascii="Times New Roman" w:hAnsi="Times New Roman"/>
          <w:b/>
          <w:color w:val="3B3B3B"/>
        </w:rPr>
        <w:t>Coridorul prioritar privind energia electric</w:t>
      </w:r>
      <w:r w:rsidR="00FE4291">
        <w:rPr>
          <w:rFonts w:ascii="Times New Roman" w:hAnsi="Times New Roman"/>
          <w:b/>
          <w:color w:val="3B3B3B"/>
        </w:rPr>
        <w:t>ă</w:t>
      </w:r>
      <w:r w:rsidRPr="00BA2B85">
        <w:rPr>
          <w:rFonts w:ascii="Times New Roman" w:hAnsi="Times New Roman"/>
          <w:b/>
          <w:color w:val="3B3B3B"/>
        </w:rPr>
        <w:t xml:space="preserve">: </w:t>
      </w:r>
      <w:r w:rsidRPr="00BA2B85">
        <w:rPr>
          <w:rFonts w:ascii="Times New Roman" w:hAnsi="Times New Roman"/>
          <w:color w:val="3B3B3B"/>
        </w:rPr>
        <w:t>„lnterconexiuni nord-sud privind energia electric</w:t>
      </w:r>
      <w:r w:rsidR="00FE4291">
        <w:rPr>
          <w:rFonts w:ascii="Times New Roman" w:hAnsi="Times New Roman"/>
          <w:color w:val="3B3B3B"/>
        </w:rPr>
        <w:t>ă</w:t>
      </w:r>
      <w:r w:rsidRPr="00BA2B85">
        <w:rPr>
          <w:rFonts w:ascii="Times New Roman" w:hAnsi="Times New Roman"/>
          <w:color w:val="3B3B3B"/>
        </w:rPr>
        <w:t xml:space="preserve"> din</w:t>
      </w:r>
      <w:r w:rsidRPr="00BA2B85">
        <w:rPr>
          <w:rFonts w:ascii="Times New Roman" w:hAnsi="Times New Roman"/>
          <w:color w:val="3B3B3B"/>
          <w:spacing w:val="-1"/>
        </w:rPr>
        <w:t xml:space="preserve"> </w:t>
      </w:r>
      <w:r w:rsidRPr="00BA2B85">
        <w:rPr>
          <w:rFonts w:ascii="Times New Roman" w:hAnsi="Times New Roman"/>
          <w:color w:val="3B3B3B"/>
        </w:rPr>
        <w:t>Europa Central</w:t>
      </w:r>
      <w:r w:rsidR="00FE4291">
        <w:rPr>
          <w:rFonts w:ascii="Times New Roman" w:hAnsi="Times New Roman"/>
          <w:color w:val="3B3B3B"/>
        </w:rPr>
        <w:t>ă</w:t>
      </w:r>
      <w:r w:rsidRPr="00BA2B85">
        <w:rPr>
          <w:rFonts w:ascii="Times New Roman" w:hAnsi="Times New Roman"/>
          <w:color w:val="3B3B3B"/>
        </w:rPr>
        <w:t xml:space="preserve"> </w:t>
      </w:r>
      <w:r w:rsidR="00FE4291">
        <w:rPr>
          <w:rFonts w:ascii="Times New Roman" w:hAnsi="Times New Roman"/>
          <w:color w:val="3B3B3B"/>
        </w:rPr>
        <w:t>ș</w:t>
      </w:r>
      <w:r w:rsidRPr="00BA2B85">
        <w:rPr>
          <w:rFonts w:ascii="Times New Roman" w:hAnsi="Times New Roman"/>
          <w:color w:val="3B3B3B"/>
        </w:rPr>
        <w:t>i</w:t>
      </w:r>
      <w:r w:rsidRPr="00BA2B85">
        <w:rPr>
          <w:rFonts w:ascii="Times New Roman" w:hAnsi="Times New Roman"/>
          <w:color w:val="3B3B3B"/>
          <w:spacing w:val="40"/>
        </w:rPr>
        <w:t xml:space="preserve"> </w:t>
      </w:r>
      <w:r w:rsidRPr="00BA2B85">
        <w:rPr>
          <w:rFonts w:ascii="Times New Roman" w:hAnsi="Times New Roman"/>
          <w:color w:val="3B3B3B"/>
        </w:rPr>
        <w:t>de</w:t>
      </w:r>
      <w:r w:rsidRPr="00BA2B85">
        <w:rPr>
          <w:rFonts w:ascii="Times New Roman" w:hAnsi="Times New Roman"/>
          <w:color w:val="3B3B3B"/>
          <w:spacing w:val="-7"/>
        </w:rPr>
        <w:t xml:space="preserve"> </w:t>
      </w:r>
      <w:r w:rsidRPr="00BA2B85">
        <w:rPr>
          <w:rFonts w:ascii="Times New Roman" w:hAnsi="Times New Roman"/>
          <w:color w:val="3B3B3B"/>
        </w:rPr>
        <w:t>Est</w:t>
      </w:r>
      <w:r w:rsidRPr="00BA2B85">
        <w:rPr>
          <w:rFonts w:ascii="Times New Roman" w:hAnsi="Times New Roman"/>
          <w:color w:val="3B3B3B"/>
          <w:spacing w:val="-14"/>
        </w:rPr>
        <w:t xml:space="preserve"> </w:t>
      </w:r>
      <w:r w:rsidR="00FE4291">
        <w:rPr>
          <w:rFonts w:ascii="Times New Roman" w:hAnsi="Times New Roman"/>
          <w:color w:val="3B3B3B"/>
        </w:rPr>
        <w:t>ș</w:t>
      </w:r>
      <w:r w:rsidRPr="00BA2B85">
        <w:rPr>
          <w:rFonts w:ascii="Times New Roman" w:hAnsi="Times New Roman"/>
          <w:color w:val="3B3B3B"/>
        </w:rPr>
        <w:t>i din Europa de Sud-Est („NSI East Electricity")</w:t>
      </w:r>
    </w:p>
    <w:p w14:paraId="53D74D13" w14:textId="12CFC06C" w:rsidR="002A0B8C" w:rsidRPr="00BA2B85" w:rsidRDefault="002A0B8C" w:rsidP="00FE4291">
      <w:pPr>
        <w:pStyle w:val="Titlu2"/>
        <w:ind w:left="0"/>
        <w:jc w:val="both"/>
        <w:rPr>
          <w:rFonts w:ascii="Times New Roman" w:hAnsi="Times New Roman" w:cs="Times New Roman"/>
          <w:b w:val="0"/>
          <w:bCs w:val="0"/>
        </w:rPr>
      </w:pPr>
      <w:r w:rsidRPr="00BA2B85">
        <w:rPr>
          <w:rFonts w:ascii="Times New Roman" w:hAnsi="Times New Roman" w:cs="Times New Roman"/>
          <w:color w:val="3B3B3B"/>
          <w:spacing w:val="-2"/>
        </w:rPr>
        <w:t>Descriere</w:t>
      </w:r>
      <w:r w:rsidRPr="00BA2B85">
        <w:rPr>
          <w:rFonts w:ascii="Times New Roman" w:hAnsi="Times New Roman" w:cs="Times New Roman"/>
          <w:color w:val="3B3B3B"/>
          <w:spacing w:val="-7"/>
        </w:rPr>
        <w:t xml:space="preserve"> </w:t>
      </w:r>
      <w:r w:rsidRPr="00BA2B85">
        <w:rPr>
          <w:rFonts w:ascii="Times New Roman" w:hAnsi="Times New Roman" w:cs="Times New Roman"/>
          <w:color w:val="3B3B3B"/>
          <w:spacing w:val="-2"/>
        </w:rPr>
        <w:t xml:space="preserve">proiect: </w:t>
      </w:r>
      <w:r w:rsidRPr="00BA2B85">
        <w:rPr>
          <w:rFonts w:ascii="Times New Roman" w:hAnsi="Times New Roman" w:cs="Times New Roman"/>
          <w:b w:val="0"/>
          <w:bCs w:val="0"/>
          <w:color w:val="3B3B3B"/>
        </w:rPr>
        <w:t xml:space="preserve">Construirea unei noi LEA 400 kV s.c. de interconexiune </w:t>
      </w:r>
      <w:r w:rsidR="00FE4291">
        <w:rPr>
          <w:rFonts w:ascii="Times New Roman" w:hAnsi="Times New Roman" w:cs="Times New Roman"/>
          <w:b w:val="0"/>
          <w:bCs w:val="0"/>
          <w:color w:val="3B3B3B"/>
        </w:rPr>
        <w:t>î</w:t>
      </w:r>
      <w:r w:rsidRPr="00BA2B85">
        <w:rPr>
          <w:rFonts w:ascii="Times New Roman" w:hAnsi="Times New Roman" w:cs="Times New Roman"/>
          <w:b w:val="0"/>
          <w:bCs w:val="0"/>
          <w:color w:val="3B3B3B"/>
        </w:rPr>
        <w:t xml:space="preserve">ntre Oradea (RO) </w:t>
      </w:r>
      <w:r w:rsidR="00FE4291">
        <w:rPr>
          <w:rFonts w:ascii="Times New Roman" w:hAnsi="Times New Roman" w:cs="Times New Roman"/>
          <w:b w:val="0"/>
          <w:bCs w:val="0"/>
          <w:color w:val="3B3B3B"/>
        </w:rPr>
        <w:t>ș</w:t>
      </w:r>
      <w:r w:rsidRPr="00BA2B85">
        <w:rPr>
          <w:rFonts w:ascii="Times New Roman" w:hAnsi="Times New Roman" w:cs="Times New Roman"/>
          <w:b w:val="0"/>
          <w:bCs w:val="0"/>
          <w:color w:val="3B3B3B"/>
        </w:rPr>
        <w:t>i</w:t>
      </w:r>
      <w:r w:rsidRPr="00BA2B85">
        <w:rPr>
          <w:rFonts w:ascii="Times New Roman" w:hAnsi="Times New Roman" w:cs="Times New Roman"/>
          <w:b w:val="0"/>
          <w:bCs w:val="0"/>
          <w:color w:val="3B3B3B"/>
          <w:spacing w:val="40"/>
        </w:rPr>
        <w:t xml:space="preserve"> </w:t>
      </w:r>
      <w:r w:rsidRPr="00BA2B85">
        <w:rPr>
          <w:rFonts w:ascii="Times New Roman" w:hAnsi="Times New Roman" w:cs="Times New Roman"/>
          <w:b w:val="0"/>
          <w:bCs w:val="0"/>
          <w:color w:val="3B3B3B"/>
        </w:rPr>
        <w:t>Jozsa (HU), cu o lungime de 120</w:t>
      </w:r>
      <w:r w:rsidRPr="00BA2B85">
        <w:rPr>
          <w:rFonts w:ascii="Times New Roman" w:hAnsi="Times New Roman" w:cs="Times New Roman"/>
          <w:b w:val="0"/>
          <w:bCs w:val="0"/>
          <w:color w:val="3B3B3B"/>
          <w:spacing w:val="-2"/>
        </w:rPr>
        <w:t xml:space="preserve"> </w:t>
      </w:r>
      <w:r w:rsidRPr="00BA2B85">
        <w:rPr>
          <w:rFonts w:ascii="Times New Roman" w:hAnsi="Times New Roman" w:cs="Times New Roman"/>
          <w:b w:val="0"/>
          <w:bCs w:val="0"/>
          <w:color w:val="3B3B3B"/>
        </w:rPr>
        <w:t>km (30</w:t>
      </w:r>
      <w:r w:rsidRPr="00BA2B85">
        <w:rPr>
          <w:rFonts w:ascii="Times New Roman" w:hAnsi="Times New Roman" w:cs="Times New Roman"/>
          <w:b w:val="0"/>
          <w:bCs w:val="0"/>
          <w:color w:val="3B3B3B"/>
          <w:spacing w:val="-9"/>
        </w:rPr>
        <w:t xml:space="preserve"> </w:t>
      </w:r>
      <w:r w:rsidRPr="00BA2B85">
        <w:rPr>
          <w:rFonts w:ascii="Times New Roman" w:hAnsi="Times New Roman" w:cs="Times New Roman"/>
          <w:b w:val="0"/>
          <w:bCs w:val="0"/>
          <w:color w:val="3B3B3B"/>
        </w:rPr>
        <w:t>km pe</w:t>
      </w:r>
      <w:r w:rsidRPr="00BA2B85">
        <w:rPr>
          <w:rFonts w:ascii="Times New Roman" w:hAnsi="Times New Roman" w:cs="Times New Roman"/>
          <w:b w:val="0"/>
          <w:bCs w:val="0"/>
          <w:color w:val="3B3B3B"/>
          <w:spacing w:val="-8"/>
        </w:rPr>
        <w:t xml:space="preserve"> </w:t>
      </w:r>
      <w:r w:rsidRPr="00BA2B85">
        <w:rPr>
          <w:rFonts w:ascii="Times New Roman" w:hAnsi="Times New Roman" w:cs="Times New Roman"/>
          <w:b w:val="0"/>
          <w:bCs w:val="0"/>
          <w:color w:val="3B3B3B"/>
        </w:rPr>
        <w:t>teritoriul Rom</w:t>
      </w:r>
      <w:r w:rsidR="00FE4291">
        <w:rPr>
          <w:rFonts w:ascii="Times New Roman" w:hAnsi="Times New Roman" w:cs="Times New Roman"/>
          <w:b w:val="0"/>
          <w:bCs w:val="0"/>
          <w:color w:val="3B3B3B"/>
        </w:rPr>
        <w:t>â</w:t>
      </w:r>
      <w:r w:rsidRPr="00BA2B85">
        <w:rPr>
          <w:rFonts w:ascii="Times New Roman" w:hAnsi="Times New Roman" w:cs="Times New Roman"/>
          <w:b w:val="0"/>
          <w:bCs w:val="0"/>
          <w:color w:val="3B3B3B"/>
        </w:rPr>
        <w:t>niei</w:t>
      </w:r>
      <w:r w:rsidRPr="00BA2B85">
        <w:rPr>
          <w:rFonts w:ascii="Times New Roman" w:hAnsi="Times New Roman" w:cs="Times New Roman"/>
          <w:b w:val="0"/>
          <w:bCs w:val="0"/>
          <w:color w:val="3B3B3B"/>
          <w:spacing w:val="35"/>
        </w:rPr>
        <w:t xml:space="preserve"> </w:t>
      </w:r>
      <w:r w:rsidR="00FE4291">
        <w:rPr>
          <w:rFonts w:ascii="Times New Roman" w:hAnsi="Times New Roman" w:cs="Times New Roman"/>
          <w:b w:val="0"/>
          <w:bCs w:val="0"/>
          <w:color w:val="3B3B3B"/>
        </w:rPr>
        <w:t>ș</w:t>
      </w:r>
      <w:r w:rsidRPr="00BA2B85">
        <w:rPr>
          <w:rFonts w:ascii="Times New Roman" w:hAnsi="Times New Roman" w:cs="Times New Roman"/>
          <w:b w:val="0"/>
          <w:bCs w:val="0"/>
          <w:color w:val="3B3B3B"/>
        </w:rPr>
        <w:t>i</w:t>
      </w:r>
      <w:r w:rsidRPr="00BA2B85">
        <w:rPr>
          <w:rFonts w:ascii="Times New Roman" w:hAnsi="Times New Roman" w:cs="Times New Roman"/>
          <w:b w:val="0"/>
          <w:bCs w:val="0"/>
          <w:color w:val="3B3B3B"/>
          <w:spacing w:val="40"/>
        </w:rPr>
        <w:t xml:space="preserve"> </w:t>
      </w:r>
      <w:r w:rsidRPr="00BA2B85">
        <w:rPr>
          <w:rFonts w:ascii="Times New Roman" w:hAnsi="Times New Roman" w:cs="Times New Roman"/>
          <w:b w:val="0"/>
          <w:bCs w:val="0"/>
          <w:color w:val="3B3B3B"/>
        </w:rPr>
        <w:t>90 km pe</w:t>
      </w:r>
      <w:r w:rsidRPr="00BA2B85">
        <w:rPr>
          <w:rFonts w:ascii="Times New Roman" w:hAnsi="Times New Roman" w:cs="Times New Roman"/>
          <w:b w:val="0"/>
          <w:bCs w:val="0"/>
          <w:color w:val="3B3B3B"/>
          <w:spacing w:val="-4"/>
        </w:rPr>
        <w:t xml:space="preserve"> </w:t>
      </w:r>
      <w:r w:rsidRPr="00BA2B85">
        <w:rPr>
          <w:rFonts w:ascii="Times New Roman" w:hAnsi="Times New Roman" w:cs="Times New Roman"/>
          <w:b w:val="0"/>
          <w:bCs w:val="0"/>
          <w:color w:val="3B3B3B"/>
        </w:rPr>
        <w:t>teritoriul Ungariei).</w:t>
      </w:r>
    </w:p>
    <w:p w14:paraId="05B4B5C9" w14:textId="03800847" w:rsidR="002A0B8C" w:rsidRDefault="002A0B8C" w:rsidP="00FE4291">
      <w:pPr>
        <w:pStyle w:val="Titlu2"/>
        <w:ind w:left="0"/>
        <w:jc w:val="both"/>
        <w:rPr>
          <w:rFonts w:ascii="Times New Roman" w:hAnsi="Times New Roman" w:cs="Times New Roman"/>
          <w:b w:val="0"/>
          <w:bCs w:val="0"/>
          <w:color w:val="3B3B3B"/>
          <w:spacing w:val="-2"/>
        </w:rPr>
      </w:pPr>
      <w:r w:rsidRPr="00BA2B85">
        <w:rPr>
          <w:rFonts w:ascii="Times New Roman" w:hAnsi="Times New Roman" w:cs="Times New Roman"/>
          <w:color w:val="3B3B3B"/>
        </w:rPr>
        <w:t>Stadiul</w:t>
      </w:r>
      <w:r w:rsidRPr="00BA2B85">
        <w:rPr>
          <w:rFonts w:ascii="Times New Roman" w:hAnsi="Times New Roman" w:cs="Times New Roman"/>
          <w:color w:val="3B3B3B"/>
          <w:spacing w:val="7"/>
        </w:rPr>
        <w:t xml:space="preserve"> </w:t>
      </w:r>
      <w:r w:rsidRPr="00BA2B85">
        <w:rPr>
          <w:rFonts w:ascii="Times New Roman" w:hAnsi="Times New Roman" w:cs="Times New Roman"/>
          <w:color w:val="3B3B3B"/>
        </w:rPr>
        <w:t>actual</w:t>
      </w:r>
      <w:r w:rsidRPr="00BA2B85">
        <w:rPr>
          <w:rFonts w:ascii="Times New Roman" w:hAnsi="Times New Roman" w:cs="Times New Roman"/>
          <w:color w:val="3B3B3B"/>
          <w:spacing w:val="1"/>
        </w:rPr>
        <w:t xml:space="preserve"> </w:t>
      </w:r>
      <w:r w:rsidRPr="00BA2B85">
        <w:rPr>
          <w:rFonts w:ascii="Times New Roman" w:hAnsi="Times New Roman" w:cs="Times New Roman"/>
          <w:color w:val="3B3B3B"/>
        </w:rPr>
        <w:t>al</w:t>
      </w:r>
      <w:r w:rsidRPr="00BA2B85">
        <w:rPr>
          <w:rFonts w:ascii="Times New Roman" w:hAnsi="Times New Roman" w:cs="Times New Roman"/>
          <w:color w:val="3B3B3B"/>
          <w:spacing w:val="-11"/>
        </w:rPr>
        <w:t xml:space="preserve"> </w:t>
      </w:r>
      <w:r w:rsidRPr="00BA2B85">
        <w:rPr>
          <w:rFonts w:ascii="Times New Roman" w:hAnsi="Times New Roman" w:cs="Times New Roman"/>
          <w:color w:val="3B3B3B"/>
          <w:spacing w:val="-2"/>
        </w:rPr>
        <w:t xml:space="preserve">proiectului: </w:t>
      </w:r>
      <w:r w:rsidR="00C34E9D">
        <w:rPr>
          <w:rFonts w:ascii="Times New Roman" w:hAnsi="Times New Roman" w:cs="Times New Roman"/>
          <w:b w:val="0"/>
          <w:bCs w:val="0"/>
          <w:color w:val="3B3B3B"/>
          <w:spacing w:val="-2"/>
        </w:rPr>
        <w:t>Inițiere încheiere Memorandum între CNTEE Transelectrica și MAVIR</w:t>
      </w:r>
    </w:p>
    <w:p w14:paraId="441A1782" w14:textId="77777777" w:rsidR="002A0B8C" w:rsidRPr="00FE4291" w:rsidRDefault="002A0B8C" w:rsidP="00FE4291">
      <w:pPr>
        <w:spacing w:after="0" w:line="240" w:lineRule="auto"/>
        <w:jc w:val="both"/>
        <w:rPr>
          <w:rFonts w:ascii="Times New Roman" w:eastAsia="Calibri" w:hAnsi="Times New Roman"/>
          <w:b/>
          <w:sz w:val="10"/>
          <w:szCs w:val="10"/>
          <w:shd w:val="clear" w:color="auto" w:fill="D9D9D9" w:themeFill="background1" w:themeFillShade="D9"/>
        </w:rPr>
      </w:pPr>
    </w:p>
    <w:p w14:paraId="53EC6970" w14:textId="3A020E71" w:rsidR="002A0B8C" w:rsidRPr="00BA2B85" w:rsidRDefault="002A0B8C" w:rsidP="00FE4291">
      <w:pPr>
        <w:pStyle w:val="Titlu2"/>
        <w:ind w:left="0" w:right="-141" w:firstLine="3"/>
        <w:rPr>
          <w:rFonts w:ascii="Times New Roman" w:hAnsi="Times New Roman" w:cs="Times New Roman"/>
          <w:color w:val="3B3B3B"/>
        </w:rPr>
      </w:pPr>
      <w:r w:rsidRPr="00BA2B85">
        <w:rPr>
          <w:rFonts w:ascii="Times New Roman" w:eastAsia="Calibri" w:hAnsi="Times New Roman" w:cs="Times New Roman"/>
          <w:bCs w:val="0"/>
          <w:shd w:val="clear" w:color="auto" w:fill="D9D9D9" w:themeFill="background1" w:themeFillShade="D9"/>
        </w:rPr>
        <w:t xml:space="preserve">PCI 2.5.2 Linia </w:t>
      </w:r>
      <w:r w:rsidR="00FE4291">
        <w:rPr>
          <w:rFonts w:ascii="Times New Roman" w:eastAsia="Calibri" w:hAnsi="Times New Roman" w:cs="Times New Roman"/>
          <w:bCs w:val="0"/>
          <w:shd w:val="clear" w:color="auto" w:fill="D9D9D9" w:themeFill="background1" w:themeFillShade="D9"/>
        </w:rPr>
        <w:t>i</w:t>
      </w:r>
      <w:r w:rsidRPr="00BA2B85">
        <w:rPr>
          <w:rFonts w:ascii="Times New Roman" w:eastAsia="Calibri" w:hAnsi="Times New Roman" w:cs="Times New Roman"/>
          <w:bCs w:val="0"/>
          <w:shd w:val="clear" w:color="auto" w:fill="D9D9D9" w:themeFill="background1" w:themeFillShade="D9"/>
        </w:rPr>
        <w:t>ntern</w:t>
      </w:r>
      <w:r w:rsidR="00FE4291">
        <w:rPr>
          <w:rFonts w:ascii="Times New Roman" w:eastAsia="Calibri" w:hAnsi="Times New Roman" w:cs="Times New Roman"/>
          <w:bCs w:val="0"/>
          <w:shd w:val="clear" w:color="auto" w:fill="D9D9D9" w:themeFill="background1" w:themeFillShade="D9"/>
        </w:rPr>
        <w:t>ă</w:t>
      </w:r>
      <w:r w:rsidRPr="00BA2B85">
        <w:rPr>
          <w:rFonts w:ascii="Times New Roman" w:eastAsia="Calibri" w:hAnsi="Times New Roman" w:cs="Times New Roman"/>
          <w:bCs w:val="0"/>
          <w:shd w:val="clear" w:color="auto" w:fill="D9D9D9" w:themeFill="background1" w:themeFillShade="D9"/>
        </w:rPr>
        <w:t xml:space="preserve"> dintre Urechesti si Targu Jiu</w:t>
      </w:r>
      <w:r w:rsidR="00FE4291">
        <w:rPr>
          <w:rFonts w:ascii="Times New Roman" w:eastAsia="Calibri" w:hAnsi="Times New Roman" w:cs="Times New Roman"/>
          <w:bCs w:val="0"/>
          <w:shd w:val="clear" w:color="auto" w:fill="D9D9D9" w:themeFill="background1" w:themeFillShade="D9"/>
        </w:rPr>
        <w:t xml:space="preserve"> </w:t>
      </w:r>
      <w:r w:rsidRPr="00BA2B85">
        <w:rPr>
          <w:rFonts w:ascii="Times New Roman" w:eastAsia="Calibri" w:hAnsi="Times New Roman" w:cs="Times New Roman"/>
          <w:bCs w:val="0"/>
          <w:shd w:val="clear" w:color="auto" w:fill="D9D9D9" w:themeFill="background1" w:themeFillShade="D9"/>
        </w:rPr>
        <w:t>(RO)</w:t>
      </w:r>
      <w:r w:rsidRPr="00BA2B85">
        <w:rPr>
          <w:rFonts w:ascii="Times New Roman" w:hAnsi="Times New Roman" w:cs="Times New Roman"/>
          <w:color w:val="3B3B3B"/>
        </w:rPr>
        <w:t xml:space="preserve"> </w:t>
      </w:r>
    </w:p>
    <w:p w14:paraId="2F95C25C" w14:textId="0F8046D3" w:rsidR="002A0B8C" w:rsidRPr="00BA2B85" w:rsidRDefault="002A0B8C" w:rsidP="00FE4291">
      <w:pPr>
        <w:pStyle w:val="Titlu2"/>
        <w:ind w:left="0" w:right="4026" w:firstLine="3"/>
        <w:rPr>
          <w:rFonts w:ascii="Times New Roman" w:hAnsi="Times New Roman" w:cs="Times New Roman"/>
          <w:b w:val="0"/>
        </w:rPr>
      </w:pPr>
      <w:r w:rsidRPr="00BA2B85">
        <w:rPr>
          <w:rFonts w:ascii="Times New Roman" w:hAnsi="Times New Roman" w:cs="Times New Roman"/>
          <w:color w:val="3B3B3B"/>
        </w:rPr>
        <w:t>Codul din Planul</w:t>
      </w:r>
      <w:r w:rsidRPr="00BA2B85">
        <w:rPr>
          <w:rFonts w:ascii="Times New Roman" w:hAnsi="Times New Roman" w:cs="Times New Roman"/>
          <w:color w:val="3B3B3B"/>
          <w:spacing w:val="-5"/>
        </w:rPr>
        <w:t xml:space="preserve"> </w:t>
      </w:r>
      <w:r w:rsidRPr="00BA2B85">
        <w:rPr>
          <w:rFonts w:ascii="Times New Roman" w:hAnsi="Times New Roman" w:cs="Times New Roman"/>
          <w:color w:val="3B3B3B"/>
        </w:rPr>
        <w:t>na</w:t>
      </w:r>
      <w:r w:rsidR="00FE4291">
        <w:rPr>
          <w:rFonts w:ascii="Times New Roman" w:hAnsi="Times New Roman" w:cs="Times New Roman"/>
          <w:color w:val="3B3B3B"/>
        </w:rPr>
        <w:t>ț</w:t>
      </w:r>
      <w:r w:rsidRPr="00BA2B85">
        <w:rPr>
          <w:rFonts w:ascii="Times New Roman" w:hAnsi="Times New Roman" w:cs="Times New Roman"/>
          <w:color w:val="3B3B3B"/>
        </w:rPr>
        <w:t>ional</w:t>
      </w:r>
      <w:r w:rsidRPr="00BA2B85">
        <w:rPr>
          <w:rFonts w:ascii="Times New Roman" w:hAnsi="Times New Roman" w:cs="Times New Roman"/>
          <w:color w:val="3B3B3B"/>
          <w:spacing w:val="-5"/>
        </w:rPr>
        <w:t xml:space="preserve"> </w:t>
      </w:r>
      <w:r w:rsidRPr="00BA2B85">
        <w:rPr>
          <w:rFonts w:ascii="Times New Roman" w:hAnsi="Times New Roman" w:cs="Times New Roman"/>
          <w:color w:val="3B3B3B"/>
        </w:rPr>
        <w:t>de</w:t>
      </w:r>
      <w:r w:rsidRPr="00BA2B85">
        <w:rPr>
          <w:rFonts w:ascii="Times New Roman" w:hAnsi="Times New Roman" w:cs="Times New Roman"/>
          <w:color w:val="3B3B3B"/>
          <w:spacing w:val="-11"/>
        </w:rPr>
        <w:t xml:space="preserve"> </w:t>
      </w:r>
      <w:r w:rsidRPr="00BA2B85">
        <w:rPr>
          <w:rFonts w:ascii="Times New Roman" w:hAnsi="Times New Roman" w:cs="Times New Roman"/>
          <w:color w:val="3B3B3B"/>
        </w:rPr>
        <w:t xml:space="preserve">dezvoltare 2024-2033: </w:t>
      </w:r>
      <w:r w:rsidRPr="00BA2B85">
        <w:rPr>
          <w:rFonts w:ascii="Times New Roman" w:hAnsi="Times New Roman" w:cs="Times New Roman"/>
          <w:b w:val="0"/>
          <w:color w:val="3B3B3B"/>
        </w:rPr>
        <w:t>F11.3</w:t>
      </w:r>
    </w:p>
    <w:p w14:paraId="1F4E00A4" w14:textId="4729CB84" w:rsidR="002A0B8C" w:rsidRPr="00BA2B85" w:rsidRDefault="002A0B8C" w:rsidP="00FE4291">
      <w:pPr>
        <w:spacing w:after="0" w:line="240" w:lineRule="auto"/>
        <w:jc w:val="both"/>
        <w:rPr>
          <w:rFonts w:ascii="Times New Roman" w:hAnsi="Times New Roman"/>
        </w:rPr>
      </w:pPr>
      <w:r w:rsidRPr="00BA2B85">
        <w:rPr>
          <w:rFonts w:ascii="Times New Roman" w:hAnsi="Times New Roman"/>
          <w:b/>
          <w:color w:val="3B3B3B"/>
        </w:rPr>
        <w:t>Codul</w:t>
      </w:r>
      <w:r w:rsidRPr="00BA2B85">
        <w:rPr>
          <w:rFonts w:ascii="Times New Roman" w:hAnsi="Times New Roman"/>
          <w:b/>
          <w:color w:val="3B3B3B"/>
          <w:spacing w:val="11"/>
        </w:rPr>
        <w:t xml:space="preserve"> </w:t>
      </w:r>
      <w:r w:rsidRPr="00BA2B85">
        <w:rPr>
          <w:rFonts w:ascii="Times New Roman" w:hAnsi="Times New Roman"/>
          <w:b/>
          <w:color w:val="3B3B3B"/>
        </w:rPr>
        <w:t>din</w:t>
      </w:r>
      <w:r w:rsidRPr="00BA2B85">
        <w:rPr>
          <w:rFonts w:ascii="Times New Roman" w:hAnsi="Times New Roman"/>
          <w:b/>
          <w:color w:val="3B3B3B"/>
          <w:spacing w:val="-7"/>
        </w:rPr>
        <w:t xml:space="preserve"> </w:t>
      </w:r>
      <w:r w:rsidRPr="00BA2B85">
        <w:rPr>
          <w:rFonts w:ascii="Times New Roman" w:hAnsi="Times New Roman"/>
          <w:b/>
          <w:color w:val="3B3B3B"/>
        </w:rPr>
        <w:t>TYNDP</w:t>
      </w:r>
      <w:r w:rsidRPr="00BA2B85">
        <w:rPr>
          <w:rFonts w:ascii="Times New Roman" w:hAnsi="Times New Roman"/>
          <w:b/>
          <w:color w:val="3B3B3B"/>
          <w:spacing w:val="8"/>
        </w:rPr>
        <w:t xml:space="preserve"> </w:t>
      </w:r>
      <w:r w:rsidRPr="00BA2B85">
        <w:rPr>
          <w:rFonts w:ascii="Times New Roman" w:hAnsi="Times New Roman"/>
          <w:b/>
          <w:color w:val="3B3B3B"/>
        </w:rPr>
        <w:t>2022:</w:t>
      </w:r>
      <w:r w:rsidRPr="00BA2B85">
        <w:rPr>
          <w:rFonts w:ascii="Times New Roman" w:hAnsi="Times New Roman"/>
          <w:b/>
          <w:color w:val="3B3B3B"/>
          <w:spacing w:val="34"/>
        </w:rPr>
        <w:t xml:space="preserve"> </w:t>
      </w:r>
      <w:r w:rsidRPr="00BA2B85">
        <w:rPr>
          <w:rFonts w:ascii="Times New Roman" w:hAnsi="Times New Roman"/>
          <w:b/>
          <w:color w:val="3B3B3B"/>
        </w:rPr>
        <w:t>259.1833</w:t>
      </w:r>
      <w:r w:rsidRPr="00BA2B85">
        <w:rPr>
          <w:rFonts w:ascii="Times New Roman" w:hAnsi="Times New Roman"/>
          <w:b/>
          <w:color w:val="3B3B3B"/>
          <w:spacing w:val="-3"/>
        </w:rPr>
        <w:t xml:space="preserve"> </w:t>
      </w:r>
      <w:r w:rsidRPr="00BA2B85">
        <w:rPr>
          <w:rFonts w:ascii="Times New Roman" w:hAnsi="Times New Roman"/>
          <w:color w:val="3B3B3B"/>
        </w:rPr>
        <w:t>-</w:t>
      </w:r>
      <w:r w:rsidRPr="00BA2B85">
        <w:rPr>
          <w:rFonts w:ascii="Times New Roman" w:hAnsi="Times New Roman"/>
          <w:color w:val="3B3B3B"/>
          <w:spacing w:val="57"/>
        </w:rPr>
        <w:t xml:space="preserve"> </w:t>
      </w:r>
      <w:r w:rsidRPr="00BA2B85">
        <w:rPr>
          <w:rFonts w:ascii="Times New Roman" w:hAnsi="Times New Roman"/>
          <w:color w:val="3B3B3B"/>
        </w:rPr>
        <w:t>parte</w:t>
      </w:r>
      <w:r w:rsidRPr="00BA2B85">
        <w:rPr>
          <w:rFonts w:ascii="Times New Roman" w:hAnsi="Times New Roman"/>
          <w:color w:val="3B3B3B"/>
          <w:spacing w:val="-3"/>
        </w:rPr>
        <w:t xml:space="preserve"> </w:t>
      </w:r>
      <w:r w:rsidRPr="00BA2B85">
        <w:rPr>
          <w:rFonts w:ascii="Times New Roman" w:hAnsi="Times New Roman"/>
          <w:color w:val="3B3B3B"/>
        </w:rPr>
        <w:t>a cluster-ului</w:t>
      </w:r>
      <w:r w:rsidRPr="00BA2B85">
        <w:rPr>
          <w:rFonts w:ascii="Times New Roman" w:hAnsi="Times New Roman"/>
          <w:color w:val="3B3B3B"/>
          <w:spacing w:val="8"/>
        </w:rPr>
        <w:t xml:space="preserve"> </w:t>
      </w:r>
      <w:r w:rsidRPr="00BA2B85">
        <w:rPr>
          <w:rFonts w:ascii="Times New Roman" w:hAnsi="Times New Roman"/>
          <w:color w:val="3B3B3B"/>
        </w:rPr>
        <w:t>2.5</w:t>
      </w:r>
      <w:r w:rsidRPr="00BA2B85">
        <w:rPr>
          <w:rFonts w:ascii="Times New Roman" w:hAnsi="Times New Roman"/>
          <w:color w:val="3B3B3B"/>
          <w:spacing w:val="-17"/>
        </w:rPr>
        <w:t xml:space="preserve"> </w:t>
      </w:r>
      <w:r w:rsidRPr="00BA2B85">
        <w:rPr>
          <w:rFonts w:ascii="Times New Roman" w:hAnsi="Times New Roman"/>
          <w:color w:val="3B3B3B"/>
        </w:rPr>
        <w:t>.Grupul</w:t>
      </w:r>
      <w:r w:rsidRPr="00BA2B85">
        <w:rPr>
          <w:rFonts w:ascii="Times New Roman" w:hAnsi="Times New Roman"/>
          <w:color w:val="3B3B3B"/>
          <w:spacing w:val="2"/>
        </w:rPr>
        <w:t xml:space="preserve"> </w:t>
      </w:r>
      <w:r w:rsidRPr="00BA2B85">
        <w:rPr>
          <w:rFonts w:ascii="Times New Roman" w:hAnsi="Times New Roman"/>
          <w:color w:val="3B3B3B"/>
        </w:rPr>
        <w:t>Ungaria-</w:t>
      </w:r>
      <w:r w:rsidRPr="00BA2B85">
        <w:rPr>
          <w:rFonts w:ascii="Times New Roman" w:hAnsi="Times New Roman"/>
          <w:color w:val="3B3B3B"/>
          <w:spacing w:val="-2"/>
        </w:rPr>
        <w:t>Romania"</w:t>
      </w:r>
    </w:p>
    <w:p w14:paraId="0E7B566B" w14:textId="2724BD4D" w:rsidR="002A0B8C" w:rsidRPr="00BA2B85" w:rsidRDefault="002A0B8C" w:rsidP="00FE4291">
      <w:pPr>
        <w:spacing w:after="0" w:line="240" w:lineRule="auto"/>
        <w:ind w:hanging="5"/>
        <w:jc w:val="both"/>
        <w:rPr>
          <w:rFonts w:ascii="Times New Roman" w:hAnsi="Times New Roman"/>
        </w:rPr>
      </w:pPr>
      <w:r w:rsidRPr="00BA2B85">
        <w:rPr>
          <w:rFonts w:ascii="Times New Roman" w:hAnsi="Times New Roman"/>
          <w:b/>
          <w:color w:val="3B3B3B"/>
        </w:rPr>
        <w:t>Codul</w:t>
      </w:r>
      <w:r w:rsidRPr="00BA2B85">
        <w:rPr>
          <w:rFonts w:ascii="Times New Roman" w:hAnsi="Times New Roman"/>
          <w:b/>
          <w:color w:val="3B3B3B"/>
          <w:spacing w:val="-3"/>
        </w:rPr>
        <w:t xml:space="preserve"> </w:t>
      </w:r>
      <w:r w:rsidRPr="00BA2B85">
        <w:rPr>
          <w:rFonts w:ascii="Times New Roman" w:hAnsi="Times New Roman"/>
          <w:b/>
          <w:color w:val="3B3B3B"/>
        </w:rPr>
        <w:t>din</w:t>
      </w:r>
      <w:r w:rsidRPr="00BA2B85">
        <w:rPr>
          <w:rFonts w:ascii="Times New Roman" w:hAnsi="Times New Roman"/>
          <w:b/>
          <w:color w:val="3B3B3B"/>
          <w:spacing w:val="-7"/>
        </w:rPr>
        <w:t xml:space="preserve"> </w:t>
      </w:r>
      <w:r w:rsidRPr="00BA2B85">
        <w:rPr>
          <w:rFonts w:ascii="Times New Roman" w:hAnsi="Times New Roman"/>
          <w:b/>
          <w:color w:val="3B3B3B"/>
        </w:rPr>
        <w:t xml:space="preserve">Regulamentul </w:t>
      </w:r>
      <w:r w:rsidRPr="00FE4291">
        <w:rPr>
          <w:rFonts w:ascii="Times New Roman" w:hAnsi="Times New Roman"/>
          <w:b/>
          <w:bCs/>
          <w:color w:val="3B3B3B"/>
        </w:rPr>
        <w:t>UE</w:t>
      </w:r>
      <w:r w:rsidRPr="00BA2B85">
        <w:rPr>
          <w:rFonts w:ascii="Times New Roman" w:hAnsi="Times New Roman"/>
          <w:color w:val="3B3B3B"/>
          <w:spacing w:val="-12"/>
        </w:rPr>
        <w:t xml:space="preserve"> </w:t>
      </w:r>
      <w:r w:rsidRPr="00BA2B85">
        <w:rPr>
          <w:rFonts w:ascii="Times New Roman" w:hAnsi="Times New Roman"/>
          <w:b/>
          <w:color w:val="3B3B3B"/>
        </w:rPr>
        <w:t>nr.</w:t>
      </w:r>
      <w:r w:rsidRPr="00BA2B85">
        <w:rPr>
          <w:rFonts w:ascii="Times New Roman" w:hAnsi="Times New Roman"/>
          <w:b/>
          <w:color w:val="3B3B3B"/>
          <w:spacing w:val="-10"/>
        </w:rPr>
        <w:t xml:space="preserve"> </w:t>
      </w:r>
      <w:r w:rsidRPr="00BA2B85">
        <w:rPr>
          <w:rFonts w:ascii="Times New Roman" w:hAnsi="Times New Roman"/>
          <w:b/>
          <w:color w:val="3B3B3B"/>
        </w:rPr>
        <w:t>1041/2024:</w:t>
      </w:r>
      <w:r w:rsidRPr="00BA2B85">
        <w:rPr>
          <w:rFonts w:ascii="Times New Roman" w:hAnsi="Times New Roman"/>
          <w:b/>
          <w:color w:val="3B3B3B"/>
          <w:spacing w:val="40"/>
        </w:rPr>
        <w:t xml:space="preserve"> </w:t>
      </w:r>
      <w:r w:rsidRPr="00BA2B85">
        <w:rPr>
          <w:rFonts w:ascii="Times New Roman" w:hAnsi="Times New Roman"/>
          <w:color w:val="3B3B3B"/>
        </w:rPr>
        <w:t>-</w:t>
      </w:r>
      <w:r w:rsidRPr="00BA2B85">
        <w:rPr>
          <w:rFonts w:ascii="Times New Roman" w:hAnsi="Times New Roman"/>
          <w:color w:val="3B3B3B"/>
          <w:spacing w:val="40"/>
        </w:rPr>
        <w:t xml:space="preserve"> </w:t>
      </w:r>
      <w:r w:rsidRPr="00BA2B85">
        <w:rPr>
          <w:rFonts w:ascii="Times New Roman" w:hAnsi="Times New Roman"/>
          <w:color w:val="3B3B3B"/>
        </w:rPr>
        <w:t>parte</w:t>
      </w:r>
      <w:r w:rsidRPr="00BA2B85">
        <w:rPr>
          <w:rFonts w:ascii="Times New Roman" w:hAnsi="Times New Roman"/>
          <w:color w:val="3B3B3B"/>
          <w:spacing w:val="-7"/>
        </w:rPr>
        <w:t xml:space="preserve"> </w:t>
      </w:r>
      <w:r w:rsidRPr="00BA2B85">
        <w:rPr>
          <w:rFonts w:ascii="Times New Roman" w:hAnsi="Times New Roman"/>
          <w:color w:val="3B3B3B"/>
        </w:rPr>
        <w:t>a</w:t>
      </w:r>
      <w:r w:rsidRPr="00BA2B85">
        <w:rPr>
          <w:rFonts w:ascii="Times New Roman" w:hAnsi="Times New Roman"/>
          <w:color w:val="3B3B3B"/>
          <w:spacing w:val="-3"/>
        </w:rPr>
        <w:t xml:space="preserve"> </w:t>
      </w:r>
      <w:r w:rsidRPr="00BA2B85">
        <w:rPr>
          <w:rFonts w:ascii="Times New Roman" w:hAnsi="Times New Roman"/>
          <w:color w:val="3B3B3B"/>
        </w:rPr>
        <w:t xml:space="preserve">cluster-ului 2.5 flGrupul Ungaria-Romania" </w:t>
      </w:r>
      <w:r w:rsidR="00FE4291" w:rsidRPr="00BA2B85">
        <w:rPr>
          <w:rFonts w:ascii="Times New Roman" w:hAnsi="Times New Roman"/>
          <w:b/>
          <w:color w:val="3B3B3B"/>
        </w:rPr>
        <w:t>Coridorul prioritar privind energia electric</w:t>
      </w:r>
      <w:r w:rsidR="00FE4291">
        <w:rPr>
          <w:rFonts w:ascii="Times New Roman" w:hAnsi="Times New Roman"/>
          <w:b/>
          <w:color w:val="3B3B3B"/>
        </w:rPr>
        <w:t>ă</w:t>
      </w:r>
      <w:r w:rsidR="00FE4291" w:rsidRPr="00BA2B85">
        <w:rPr>
          <w:rFonts w:ascii="Times New Roman" w:hAnsi="Times New Roman"/>
          <w:b/>
          <w:color w:val="3B3B3B"/>
        </w:rPr>
        <w:t xml:space="preserve">: </w:t>
      </w:r>
      <w:r w:rsidR="00FE4291" w:rsidRPr="00BA2B85">
        <w:rPr>
          <w:rFonts w:ascii="Times New Roman" w:hAnsi="Times New Roman"/>
          <w:color w:val="3B3B3B"/>
        </w:rPr>
        <w:t>„lnterconexiuni nord-sud privind energia electric</w:t>
      </w:r>
      <w:r w:rsidR="00FE4291">
        <w:rPr>
          <w:rFonts w:ascii="Times New Roman" w:hAnsi="Times New Roman"/>
          <w:color w:val="3B3B3B"/>
        </w:rPr>
        <w:t>ă</w:t>
      </w:r>
      <w:r w:rsidR="00FE4291" w:rsidRPr="00BA2B85">
        <w:rPr>
          <w:rFonts w:ascii="Times New Roman" w:hAnsi="Times New Roman"/>
          <w:color w:val="3B3B3B"/>
        </w:rPr>
        <w:t xml:space="preserve"> din</w:t>
      </w:r>
      <w:r w:rsidR="00FE4291" w:rsidRPr="00BA2B85">
        <w:rPr>
          <w:rFonts w:ascii="Times New Roman" w:hAnsi="Times New Roman"/>
          <w:color w:val="3B3B3B"/>
          <w:spacing w:val="-1"/>
        </w:rPr>
        <w:t xml:space="preserve"> </w:t>
      </w:r>
      <w:r w:rsidR="00FE4291" w:rsidRPr="00BA2B85">
        <w:rPr>
          <w:rFonts w:ascii="Times New Roman" w:hAnsi="Times New Roman"/>
          <w:color w:val="3B3B3B"/>
        </w:rPr>
        <w:t>Europa Central</w:t>
      </w:r>
      <w:r w:rsidR="00FE4291">
        <w:rPr>
          <w:rFonts w:ascii="Times New Roman" w:hAnsi="Times New Roman"/>
          <w:color w:val="3B3B3B"/>
        </w:rPr>
        <w:t>ă</w:t>
      </w:r>
      <w:r w:rsidR="00FE4291" w:rsidRPr="00BA2B85">
        <w:rPr>
          <w:rFonts w:ascii="Times New Roman" w:hAnsi="Times New Roman"/>
          <w:color w:val="3B3B3B"/>
        </w:rPr>
        <w:t xml:space="preserve"> </w:t>
      </w:r>
      <w:r w:rsidR="00FE4291">
        <w:rPr>
          <w:rFonts w:ascii="Times New Roman" w:hAnsi="Times New Roman"/>
          <w:color w:val="3B3B3B"/>
        </w:rPr>
        <w:t>ș</w:t>
      </w:r>
      <w:r w:rsidR="00FE4291" w:rsidRPr="00BA2B85">
        <w:rPr>
          <w:rFonts w:ascii="Times New Roman" w:hAnsi="Times New Roman"/>
          <w:color w:val="3B3B3B"/>
        </w:rPr>
        <w:t>i</w:t>
      </w:r>
      <w:r w:rsidR="00FE4291" w:rsidRPr="00BA2B85">
        <w:rPr>
          <w:rFonts w:ascii="Times New Roman" w:hAnsi="Times New Roman"/>
          <w:color w:val="3B3B3B"/>
          <w:spacing w:val="40"/>
        </w:rPr>
        <w:t xml:space="preserve"> </w:t>
      </w:r>
      <w:r w:rsidR="00FE4291" w:rsidRPr="00BA2B85">
        <w:rPr>
          <w:rFonts w:ascii="Times New Roman" w:hAnsi="Times New Roman"/>
          <w:color w:val="3B3B3B"/>
        </w:rPr>
        <w:t>de</w:t>
      </w:r>
      <w:r w:rsidR="00FE4291" w:rsidRPr="00BA2B85">
        <w:rPr>
          <w:rFonts w:ascii="Times New Roman" w:hAnsi="Times New Roman"/>
          <w:color w:val="3B3B3B"/>
          <w:spacing w:val="-7"/>
        </w:rPr>
        <w:t xml:space="preserve"> </w:t>
      </w:r>
      <w:r w:rsidR="00FE4291" w:rsidRPr="00BA2B85">
        <w:rPr>
          <w:rFonts w:ascii="Times New Roman" w:hAnsi="Times New Roman"/>
          <w:color w:val="3B3B3B"/>
        </w:rPr>
        <w:t>Est</w:t>
      </w:r>
      <w:r w:rsidR="00FE4291" w:rsidRPr="00BA2B85">
        <w:rPr>
          <w:rFonts w:ascii="Times New Roman" w:hAnsi="Times New Roman"/>
          <w:color w:val="3B3B3B"/>
          <w:spacing w:val="-14"/>
        </w:rPr>
        <w:t xml:space="preserve"> </w:t>
      </w:r>
      <w:r w:rsidR="00FE4291">
        <w:rPr>
          <w:rFonts w:ascii="Times New Roman" w:hAnsi="Times New Roman"/>
          <w:color w:val="3B3B3B"/>
        </w:rPr>
        <w:t>ș</w:t>
      </w:r>
      <w:r w:rsidR="00FE4291" w:rsidRPr="00BA2B85">
        <w:rPr>
          <w:rFonts w:ascii="Times New Roman" w:hAnsi="Times New Roman"/>
          <w:color w:val="3B3B3B"/>
        </w:rPr>
        <w:t>i din Europa de Sud-Est („NSI East Electricity")</w:t>
      </w:r>
    </w:p>
    <w:p w14:paraId="2CAEFB3F" w14:textId="122A6A14" w:rsidR="002A0B8C" w:rsidRPr="00BA2B85" w:rsidRDefault="002A0B8C" w:rsidP="00FE4291">
      <w:pPr>
        <w:pStyle w:val="Titlu2"/>
        <w:ind w:left="0"/>
        <w:jc w:val="both"/>
        <w:rPr>
          <w:rFonts w:ascii="Times New Roman" w:hAnsi="Times New Roman" w:cs="Times New Roman"/>
          <w:b w:val="0"/>
          <w:bCs w:val="0"/>
        </w:rPr>
      </w:pPr>
      <w:r w:rsidRPr="00BA2B85">
        <w:rPr>
          <w:rFonts w:ascii="Times New Roman" w:hAnsi="Times New Roman" w:cs="Times New Roman"/>
          <w:color w:val="3B3B3B"/>
        </w:rPr>
        <w:t>Descr</w:t>
      </w:r>
      <w:r w:rsidR="00FE4291">
        <w:rPr>
          <w:rFonts w:ascii="Times New Roman" w:hAnsi="Times New Roman" w:cs="Times New Roman"/>
          <w:color w:val="3B3B3B"/>
        </w:rPr>
        <w:t>i</w:t>
      </w:r>
      <w:r w:rsidRPr="00BA2B85">
        <w:rPr>
          <w:rFonts w:ascii="Times New Roman" w:hAnsi="Times New Roman" w:cs="Times New Roman"/>
          <w:color w:val="3B3B3B"/>
        </w:rPr>
        <w:t>ere</w:t>
      </w:r>
      <w:r w:rsidRPr="00BA2B85">
        <w:rPr>
          <w:rFonts w:ascii="Times New Roman" w:hAnsi="Times New Roman" w:cs="Times New Roman"/>
          <w:color w:val="3B3B3B"/>
          <w:spacing w:val="-6"/>
        </w:rPr>
        <w:t xml:space="preserve"> </w:t>
      </w:r>
      <w:r w:rsidRPr="00BA2B85">
        <w:rPr>
          <w:rFonts w:ascii="Times New Roman" w:hAnsi="Times New Roman" w:cs="Times New Roman"/>
          <w:color w:val="3B3B3B"/>
          <w:spacing w:val="-2"/>
        </w:rPr>
        <w:t xml:space="preserve">proiect: </w:t>
      </w:r>
      <w:r w:rsidRPr="00BA2B85">
        <w:rPr>
          <w:rFonts w:ascii="Times New Roman" w:hAnsi="Times New Roman" w:cs="Times New Roman"/>
          <w:b w:val="0"/>
          <w:bCs w:val="0"/>
          <w:color w:val="3B3B3B"/>
        </w:rPr>
        <w:t>M</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rPr>
        <w:t>rirea</w:t>
      </w:r>
      <w:r w:rsidRPr="00BA2B85">
        <w:rPr>
          <w:rFonts w:ascii="Times New Roman" w:hAnsi="Times New Roman" w:cs="Times New Roman"/>
          <w:b w:val="0"/>
          <w:bCs w:val="0"/>
          <w:color w:val="3B3B3B"/>
          <w:spacing w:val="-2"/>
        </w:rPr>
        <w:t xml:space="preserve"> </w:t>
      </w:r>
      <w:r w:rsidRPr="00BA2B85">
        <w:rPr>
          <w:rFonts w:ascii="Times New Roman" w:hAnsi="Times New Roman" w:cs="Times New Roman"/>
          <w:b w:val="0"/>
          <w:bCs w:val="0"/>
          <w:color w:val="3B3B3B"/>
        </w:rPr>
        <w:t>capacit</w:t>
      </w:r>
      <w:r w:rsidR="00FE4291">
        <w:rPr>
          <w:rFonts w:ascii="Times New Roman" w:hAnsi="Times New Roman" w:cs="Times New Roman"/>
          <w:b w:val="0"/>
          <w:bCs w:val="0"/>
          <w:color w:val="3B3B3B"/>
        </w:rPr>
        <w:t>ăț</w:t>
      </w:r>
      <w:r w:rsidRPr="00BA2B85">
        <w:rPr>
          <w:rFonts w:ascii="Times New Roman" w:hAnsi="Times New Roman" w:cs="Times New Roman"/>
          <w:b w:val="0"/>
          <w:bCs w:val="0"/>
          <w:color w:val="3B3B3B"/>
        </w:rPr>
        <w:t>ii de</w:t>
      </w:r>
      <w:r w:rsidRPr="00BA2B85">
        <w:rPr>
          <w:rFonts w:ascii="Times New Roman" w:hAnsi="Times New Roman" w:cs="Times New Roman"/>
          <w:b w:val="0"/>
          <w:bCs w:val="0"/>
          <w:color w:val="3B3B3B"/>
          <w:spacing w:val="-13"/>
        </w:rPr>
        <w:t xml:space="preserve"> </w:t>
      </w:r>
      <w:r w:rsidRPr="00BA2B85">
        <w:rPr>
          <w:rFonts w:ascii="Times New Roman" w:hAnsi="Times New Roman" w:cs="Times New Roman"/>
          <w:b w:val="0"/>
          <w:bCs w:val="0"/>
          <w:color w:val="3B3B3B"/>
        </w:rPr>
        <w:t>transport</w:t>
      </w:r>
      <w:r w:rsidRPr="00BA2B85">
        <w:rPr>
          <w:rFonts w:ascii="Times New Roman" w:hAnsi="Times New Roman" w:cs="Times New Roman"/>
          <w:b w:val="0"/>
          <w:bCs w:val="0"/>
          <w:color w:val="3B3B3B"/>
          <w:spacing w:val="18"/>
        </w:rPr>
        <w:t xml:space="preserve"> </w:t>
      </w:r>
      <w:r w:rsidRPr="00BA2B85">
        <w:rPr>
          <w:rFonts w:ascii="Times New Roman" w:hAnsi="Times New Roman" w:cs="Times New Roman"/>
          <w:b w:val="0"/>
          <w:bCs w:val="0"/>
          <w:color w:val="3B3B3B"/>
        </w:rPr>
        <w:t>a</w:t>
      </w:r>
      <w:r w:rsidRPr="00BA2B85">
        <w:rPr>
          <w:rFonts w:ascii="Times New Roman" w:hAnsi="Times New Roman" w:cs="Times New Roman"/>
          <w:b w:val="0"/>
          <w:bCs w:val="0"/>
          <w:color w:val="3B3B3B"/>
          <w:spacing w:val="-5"/>
        </w:rPr>
        <w:t xml:space="preserve"> </w:t>
      </w:r>
      <w:r w:rsidRPr="00BA2B85">
        <w:rPr>
          <w:rFonts w:ascii="Times New Roman" w:hAnsi="Times New Roman" w:cs="Times New Roman"/>
          <w:b w:val="0"/>
          <w:bCs w:val="0"/>
          <w:color w:val="3B3B3B"/>
        </w:rPr>
        <w:t>LEA</w:t>
      </w:r>
      <w:r w:rsidRPr="00BA2B85">
        <w:rPr>
          <w:rFonts w:ascii="Times New Roman" w:hAnsi="Times New Roman" w:cs="Times New Roman"/>
          <w:b w:val="0"/>
          <w:bCs w:val="0"/>
          <w:color w:val="3B3B3B"/>
          <w:spacing w:val="-3"/>
        </w:rPr>
        <w:t xml:space="preserve"> </w:t>
      </w:r>
      <w:r w:rsidRPr="00BA2B85">
        <w:rPr>
          <w:rFonts w:ascii="Times New Roman" w:hAnsi="Times New Roman" w:cs="Times New Roman"/>
          <w:b w:val="0"/>
          <w:bCs w:val="0"/>
          <w:color w:val="3B3B3B"/>
        </w:rPr>
        <w:t>existent</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rPr>
        <w:t xml:space="preserve"> de</w:t>
      </w:r>
      <w:r w:rsidRPr="00BA2B85">
        <w:rPr>
          <w:rFonts w:ascii="Times New Roman" w:hAnsi="Times New Roman" w:cs="Times New Roman"/>
          <w:b w:val="0"/>
          <w:bCs w:val="0"/>
          <w:color w:val="3B3B3B"/>
          <w:spacing w:val="-11"/>
        </w:rPr>
        <w:t xml:space="preserve"> </w:t>
      </w:r>
      <w:r w:rsidRPr="00BA2B85">
        <w:rPr>
          <w:rFonts w:ascii="Times New Roman" w:hAnsi="Times New Roman" w:cs="Times New Roman"/>
          <w:b w:val="0"/>
          <w:bCs w:val="0"/>
          <w:color w:val="3B3B3B"/>
        </w:rPr>
        <w:t>220</w:t>
      </w:r>
      <w:r w:rsidRPr="00BA2B85">
        <w:rPr>
          <w:rFonts w:ascii="Times New Roman" w:hAnsi="Times New Roman" w:cs="Times New Roman"/>
          <w:b w:val="0"/>
          <w:bCs w:val="0"/>
          <w:color w:val="3B3B3B"/>
          <w:spacing w:val="-8"/>
        </w:rPr>
        <w:t xml:space="preserve"> </w:t>
      </w:r>
      <w:r w:rsidRPr="00BA2B85">
        <w:rPr>
          <w:rFonts w:ascii="Times New Roman" w:hAnsi="Times New Roman" w:cs="Times New Roman"/>
          <w:b w:val="0"/>
          <w:bCs w:val="0"/>
          <w:color w:val="3B3B3B"/>
        </w:rPr>
        <w:t>kV</w:t>
      </w:r>
      <w:r w:rsidRPr="00BA2B85">
        <w:rPr>
          <w:rFonts w:ascii="Times New Roman" w:hAnsi="Times New Roman" w:cs="Times New Roman"/>
          <w:b w:val="0"/>
          <w:bCs w:val="0"/>
          <w:color w:val="3B3B3B"/>
          <w:spacing w:val="-10"/>
        </w:rPr>
        <w:t xml:space="preserve"> </w:t>
      </w:r>
      <w:r w:rsidRPr="00BA2B85">
        <w:rPr>
          <w:rFonts w:ascii="Times New Roman" w:hAnsi="Times New Roman" w:cs="Times New Roman"/>
          <w:b w:val="0"/>
          <w:bCs w:val="0"/>
          <w:color w:val="3B3B3B"/>
        </w:rPr>
        <w:t>de</w:t>
      </w:r>
      <w:r w:rsidRPr="00BA2B85">
        <w:rPr>
          <w:rFonts w:ascii="Times New Roman" w:hAnsi="Times New Roman" w:cs="Times New Roman"/>
          <w:b w:val="0"/>
          <w:bCs w:val="0"/>
          <w:color w:val="3B3B3B"/>
          <w:spacing w:val="-3"/>
        </w:rPr>
        <w:t xml:space="preserve"> </w:t>
      </w:r>
      <w:r w:rsidRPr="00BA2B85">
        <w:rPr>
          <w:rFonts w:ascii="Times New Roman" w:hAnsi="Times New Roman" w:cs="Times New Roman"/>
          <w:b w:val="0"/>
          <w:bCs w:val="0"/>
          <w:color w:val="3B3B3B"/>
        </w:rPr>
        <w:t>la</w:t>
      </w:r>
      <w:r w:rsidRPr="00BA2B85">
        <w:rPr>
          <w:rFonts w:ascii="Times New Roman" w:hAnsi="Times New Roman" w:cs="Times New Roman"/>
          <w:b w:val="0"/>
          <w:bCs w:val="0"/>
          <w:color w:val="3B3B3B"/>
          <w:spacing w:val="-10"/>
        </w:rPr>
        <w:t xml:space="preserve"> </w:t>
      </w:r>
      <w:r w:rsidRPr="00BA2B85">
        <w:rPr>
          <w:rFonts w:ascii="Times New Roman" w:hAnsi="Times New Roman" w:cs="Times New Roman"/>
          <w:b w:val="0"/>
          <w:bCs w:val="0"/>
          <w:color w:val="3B3B3B"/>
        </w:rPr>
        <w:t>Ureche</w:t>
      </w:r>
      <w:r w:rsidR="00FE4291">
        <w:rPr>
          <w:rFonts w:ascii="Times New Roman" w:hAnsi="Times New Roman" w:cs="Times New Roman"/>
          <w:b w:val="0"/>
          <w:bCs w:val="0"/>
          <w:color w:val="3B3B3B"/>
        </w:rPr>
        <w:t>ș</w:t>
      </w:r>
      <w:r w:rsidRPr="00BA2B85">
        <w:rPr>
          <w:rFonts w:ascii="Times New Roman" w:hAnsi="Times New Roman" w:cs="Times New Roman"/>
          <w:b w:val="0"/>
          <w:bCs w:val="0"/>
          <w:color w:val="3B3B3B"/>
        </w:rPr>
        <w:t>ti</w:t>
      </w:r>
      <w:r w:rsidRPr="00BA2B85">
        <w:rPr>
          <w:rFonts w:ascii="Times New Roman" w:hAnsi="Times New Roman" w:cs="Times New Roman"/>
          <w:b w:val="0"/>
          <w:bCs w:val="0"/>
          <w:color w:val="3B3B3B"/>
          <w:spacing w:val="-2"/>
        </w:rPr>
        <w:t xml:space="preserve"> </w:t>
      </w:r>
      <w:r w:rsidRPr="00BA2B85">
        <w:rPr>
          <w:rFonts w:ascii="Times New Roman" w:hAnsi="Times New Roman" w:cs="Times New Roman"/>
          <w:b w:val="0"/>
          <w:bCs w:val="0"/>
          <w:color w:val="3B3B3B"/>
        </w:rPr>
        <w:t>la</w:t>
      </w:r>
      <w:r w:rsidRPr="00BA2B85">
        <w:rPr>
          <w:rFonts w:ascii="Times New Roman" w:hAnsi="Times New Roman" w:cs="Times New Roman"/>
          <w:b w:val="0"/>
          <w:bCs w:val="0"/>
          <w:color w:val="3B3B3B"/>
          <w:spacing w:val="-7"/>
        </w:rPr>
        <w:t xml:space="preserve"> </w:t>
      </w:r>
      <w:r w:rsidRPr="00BA2B85">
        <w:rPr>
          <w:rFonts w:ascii="Times New Roman" w:hAnsi="Times New Roman" w:cs="Times New Roman"/>
          <w:b w:val="0"/>
          <w:bCs w:val="0"/>
          <w:color w:val="3B3B3B"/>
        </w:rPr>
        <w:t>T</w:t>
      </w:r>
      <w:r w:rsidR="00FE4291">
        <w:rPr>
          <w:rFonts w:ascii="Times New Roman" w:hAnsi="Times New Roman" w:cs="Times New Roman"/>
          <w:b w:val="0"/>
          <w:bCs w:val="0"/>
          <w:color w:val="3B3B3B"/>
        </w:rPr>
        <w:t>â</w:t>
      </w:r>
      <w:r w:rsidRPr="00BA2B85">
        <w:rPr>
          <w:rFonts w:ascii="Times New Roman" w:hAnsi="Times New Roman" w:cs="Times New Roman"/>
          <w:b w:val="0"/>
          <w:bCs w:val="0"/>
          <w:color w:val="3B3B3B"/>
        </w:rPr>
        <w:t>rgu Jiu</w:t>
      </w:r>
      <w:r w:rsidRPr="00BA2B85">
        <w:rPr>
          <w:rFonts w:ascii="Times New Roman" w:hAnsi="Times New Roman" w:cs="Times New Roman"/>
          <w:b w:val="0"/>
          <w:bCs w:val="0"/>
          <w:color w:val="3B3B3B"/>
          <w:spacing w:val="-12"/>
        </w:rPr>
        <w:t xml:space="preserve"> </w:t>
      </w:r>
      <w:r w:rsidRPr="00BA2B85">
        <w:rPr>
          <w:rFonts w:ascii="Times New Roman" w:hAnsi="Times New Roman" w:cs="Times New Roman"/>
          <w:b w:val="0"/>
          <w:bCs w:val="0"/>
          <w:color w:val="3B3B3B"/>
        </w:rPr>
        <w:t>(RO), av</w:t>
      </w:r>
      <w:r w:rsidR="00FE4291">
        <w:rPr>
          <w:rFonts w:ascii="Times New Roman" w:hAnsi="Times New Roman" w:cs="Times New Roman"/>
          <w:b w:val="0"/>
          <w:bCs w:val="0"/>
          <w:color w:val="3B3B3B"/>
        </w:rPr>
        <w:t>â</w:t>
      </w:r>
      <w:r w:rsidRPr="00BA2B85">
        <w:rPr>
          <w:rFonts w:ascii="Times New Roman" w:hAnsi="Times New Roman" w:cs="Times New Roman"/>
          <w:b w:val="0"/>
          <w:bCs w:val="0"/>
          <w:color w:val="3B3B3B"/>
        </w:rPr>
        <w:t>nd o lungime de 22 km.</w:t>
      </w:r>
    </w:p>
    <w:p w14:paraId="53842A6A" w14:textId="4ACA905C" w:rsidR="00C34E9D" w:rsidRPr="00C34E9D" w:rsidRDefault="002A0B8C" w:rsidP="00C34E9D">
      <w:pPr>
        <w:pStyle w:val="Titlu2"/>
        <w:ind w:left="0"/>
        <w:jc w:val="both"/>
        <w:rPr>
          <w:rFonts w:ascii="Times New Roman" w:hAnsi="Times New Roman" w:cs="Times New Roman"/>
          <w:b w:val="0"/>
          <w:bCs w:val="0"/>
          <w:color w:val="3B3B3B"/>
        </w:rPr>
      </w:pPr>
      <w:r w:rsidRPr="00BA2B85">
        <w:rPr>
          <w:rFonts w:ascii="Times New Roman" w:hAnsi="Times New Roman" w:cs="Times New Roman"/>
          <w:color w:val="3B3B3B"/>
        </w:rPr>
        <w:t xml:space="preserve">Stadiul actual al proiectului: </w:t>
      </w:r>
      <w:r w:rsidR="00C34E9D" w:rsidRPr="00C34E9D">
        <w:rPr>
          <w:rFonts w:ascii="Times New Roman" w:hAnsi="Times New Roman"/>
          <w:b w:val="0"/>
          <w:bCs w:val="0"/>
          <w:color w:val="3B3B3B"/>
        </w:rPr>
        <w:t xml:space="preserve">A fost semnat Contractul în vederea prestării serviciilor de proiectare SF și PTE pentru „Reconductorarea axului LEA 220 kV Urecheşti - Tg Jiu Nord – Paroşeni - Baru Mare - Hăşdat” nr. C12/ 19.03.2025. Durata contractului este de 18 luni, la care se adaugă perioadele de avizare. Contractul de află în derulare la STT Timișoara. </w:t>
      </w:r>
    </w:p>
    <w:p w14:paraId="4ABEC871" w14:textId="77777777" w:rsidR="002A0B8C" w:rsidRPr="00FE4291" w:rsidRDefault="002A0B8C" w:rsidP="00FE4291">
      <w:pPr>
        <w:spacing w:after="0" w:line="240" w:lineRule="auto"/>
        <w:jc w:val="both"/>
        <w:rPr>
          <w:rFonts w:ascii="Times New Roman" w:eastAsia="Calibri" w:hAnsi="Times New Roman"/>
          <w:b/>
          <w:sz w:val="10"/>
          <w:szCs w:val="10"/>
          <w:shd w:val="clear" w:color="auto" w:fill="D9D9D9" w:themeFill="background1" w:themeFillShade="D9"/>
        </w:rPr>
      </w:pPr>
    </w:p>
    <w:p w14:paraId="141C69C6" w14:textId="5621A19A" w:rsidR="002A0B8C" w:rsidRPr="00BA2B85" w:rsidRDefault="002A0B8C" w:rsidP="00FE4291">
      <w:pPr>
        <w:pStyle w:val="Titlu2"/>
        <w:ind w:left="0" w:right="4026" w:hanging="6"/>
        <w:rPr>
          <w:rFonts w:ascii="Times New Roman" w:hAnsi="Times New Roman" w:cs="Times New Roman"/>
          <w:color w:val="3B3B3B"/>
        </w:rPr>
      </w:pPr>
      <w:r w:rsidRPr="00BA2B85">
        <w:rPr>
          <w:rFonts w:ascii="Times New Roman" w:eastAsia="Calibri" w:hAnsi="Times New Roman" w:cs="Times New Roman"/>
          <w:bCs w:val="0"/>
          <w:shd w:val="clear" w:color="auto" w:fill="D9D9D9" w:themeFill="background1" w:themeFillShade="D9"/>
        </w:rPr>
        <w:t>PCI 2.5.3 Linia intern</w:t>
      </w:r>
      <w:r w:rsidR="00FE4291">
        <w:rPr>
          <w:rFonts w:ascii="Times New Roman" w:eastAsia="Calibri" w:hAnsi="Times New Roman" w:cs="Times New Roman"/>
          <w:bCs w:val="0"/>
          <w:shd w:val="clear" w:color="auto" w:fill="D9D9D9" w:themeFill="background1" w:themeFillShade="D9"/>
        </w:rPr>
        <w:t>ă</w:t>
      </w:r>
      <w:r w:rsidRPr="00BA2B85">
        <w:rPr>
          <w:rFonts w:ascii="Times New Roman" w:eastAsia="Calibri" w:hAnsi="Times New Roman" w:cs="Times New Roman"/>
          <w:bCs w:val="0"/>
          <w:shd w:val="clear" w:color="auto" w:fill="D9D9D9" w:themeFill="background1" w:themeFillShade="D9"/>
        </w:rPr>
        <w:t xml:space="preserve"> dintre Tirgu Jiu </w:t>
      </w:r>
      <w:r w:rsidR="00FE4291">
        <w:rPr>
          <w:rFonts w:ascii="Times New Roman" w:eastAsia="Calibri" w:hAnsi="Times New Roman" w:cs="Times New Roman"/>
          <w:bCs w:val="0"/>
          <w:shd w:val="clear" w:color="auto" w:fill="D9D9D9" w:themeFill="background1" w:themeFillShade="D9"/>
        </w:rPr>
        <w:t>ș</w:t>
      </w:r>
      <w:r w:rsidRPr="00BA2B85">
        <w:rPr>
          <w:rFonts w:ascii="Times New Roman" w:eastAsia="Calibri" w:hAnsi="Times New Roman" w:cs="Times New Roman"/>
          <w:bCs w:val="0"/>
          <w:shd w:val="clear" w:color="auto" w:fill="D9D9D9" w:themeFill="background1" w:themeFillShade="D9"/>
        </w:rPr>
        <w:t>i Paro</w:t>
      </w:r>
      <w:r w:rsidR="00FE4291">
        <w:rPr>
          <w:rFonts w:ascii="Times New Roman" w:eastAsia="Calibri" w:hAnsi="Times New Roman" w:cs="Times New Roman"/>
          <w:bCs w:val="0"/>
          <w:shd w:val="clear" w:color="auto" w:fill="D9D9D9" w:themeFill="background1" w:themeFillShade="D9"/>
        </w:rPr>
        <w:t>ș</w:t>
      </w:r>
      <w:r w:rsidRPr="00BA2B85">
        <w:rPr>
          <w:rFonts w:ascii="Times New Roman" w:eastAsia="Calibri" w:hAnsi="Times New Roman" w:cs="Times New Roman"/>
          <w:bCs w:val="0"/>
          <w:shd w:val="clear" w:color="auto" w:fill="D9D9D9" w:themeFill="background1" w:themeFillShade="D9"/>
        </w:rPr>
        <w:t>eni (RO)</w:t>
      </w:r>
      <w:r w:rsidRPr="00BA2B85">
        <w:rPr>
          <w:rFonts w:ascii="Times New Roman" w:hAnsi="Times New Roman" w:cs="Times New Roman"/>
          <w:color w:val="3B3B3B"/>
        </w:rPr>
        <w:t xml:space="preserve"> </w:t>
      </w:r>
    </w:p>
    <w:p w14:paraId="211298CA" w14:textId="77777777" w:rsidR="002A0B8C" w:rsidRPr="00BA2B85" w:rsidRDefault="002A0B8C" w:rsidP="00FE4291">
      <w:pPr>
        <w:pStyle w:val="Titlu2"/>
        <w:ind w:left="0" w:right="4026" w:hanging="6"/>
        <w:rPr>
          <w:rFonts w:ascii="Times New Roman" w:hAnsi="Times New Roman" w:cs="Times New Roman"/>
          <w:b w:val="0"/>
        </w:rPr>
      </w:pPr>
      <w:r w:rsidRPr="00BA2B85">
        <w:rPr>
          <w:rFonts w:ascii="Times New Roman" w:hAnsi="Times New Roman" w:cs="Times New Roman"/>
          <w:color w:val="3B3B3B"/>
        </w:rPr>
        <w:t>Codul</w:t>
      </w:r>
      <w:r w:rsidRPr="00BA2B85">
        <w:rPr>
          <w:rFonts w:ascii="Times New Roman" w:hAnsi="Times New Roman" w:cs="Times New Roman"/>
          <w:color w:val="3B3B3B"/>
          <w:spacing w:val="-7"/>
        </w:rPr>
        <w:t xml:space="preserve"> </w:t>
      </w:r>
      <w:r w:rsidRPr="00BA2B85">
        <w:rPr>
          <w:rFonts w:ascii="Times New Roman" w:hAnsi="Times New Roman" w:cs="Times New Roman"/>
          <w:color w:val="3B3B3B"/>
        </w:rPr>
        <w:t>din</w:t>
      </w:r>
      <w:r w:rsidRPr="00BA2B85">
        <w:rPr>
          <w:rFonts w:ascii="Times New Roman" w:hAnsi="Times New Roman" w:cs="Times New Roman"/>
          <w:color w:val="3B3B3B"/>
          <w:spacing w:val="-7"/>
        </w:rPr>
        <w:t xml:space="preserve"> </w:t>
      </w:r>
      <w:r w:rsidRPr="00BA2B85">
        <w:rPr>
          <w:rFonts w:ascii="Times New Roman" w:hAnsi="Times New Roman" w:cs="Times New Roman"/>
          <w:color w:val="3B3B3B"/>
        </w:rPr>
        <w:t>Planul national</w:t>
      </w:r>
      <w:r w:rsidRPr="00BA2B85">
        <w:rPr>
          <w:rFonts w:ascii="Times New Roman" w:hAnsi="Times New Roman" w:cs="Times New Roman"/>
          <w:color w:val="3B3B3B"/>
          <w:spacing w:val="-2"/>
        </w:rPr>
        <w:t xml:space="preserve"> </w:t>
      </w:r>
      <w:r w:rsidRPr="00BA2B85">
        <w:rPr>
          <w:rFonts w:ascii="Times New Roman" w:hAnsi="Times New Roman" w:cs="Times New Roman"/>
          <w:color w:val="3B3B3B"/>
        </w:rPr>
        <w:t>de</w:t>
      </w:r>
      <w:r w:rsidRPr="00BA2B85">
        <w:rPr>
          <w:rFonts w:ascii="Times New Roman" w:hAnsi="Times New Roman" w:cs="Times New Roman"/>
          <w:color w:val="3B3B3B"/>
          <w:spacing w:val="-13"/>
        </w:rPr>
        <w:t xml:space="preserve"> </w:t>
      </w:r>
      <w:r w:rsidRPr="00BA2B85">
        <w:rPr>
          <w:rFonts w:ascii="Times New Roman" w:hAnsi="Times New Roman" w:cs="Times New Roman"/>
          <w:color w:val="3B3B3B"/>
        </w:rPr>
        <w:t xml:space="preserve">dezvoltare 2024-2033: </w:t>
      </w:r>
      <w:r w:rsidRPr="00BA2B85">
        <w:rPr>
          <w:rFonts w:ascii="Times New Roman" w:hAnsi="Times New Roman" w:cs="Times New Roman"/>
          <w:b w:val="0"/>
          <w:color w:val="3B3B3B"/>
        </w:rPr>
        <w:t>F11.3</w:t>
      </w:r>
    </w:p>
    <w:p w14:paraId="617C3846" w14:textId="3DBF18E8" w:rsidR="002A0B8C" w:rsidRPr="00BA2B85" w:rsidRDefault="002A0B8C" w:rsidP="00FE4291">
      <w:pPr>
        <w:spacing w:after="0" w:line="240" w:lineRule="auto"/>
        <w:rPr>
          <w:rFonts w:ascii="Times New Roman" w:hAnsi="Times New Roman"/>
        </w:rPr>
      </w:pPr>
      <w:r w:rsidRPr="00BA2B85">
        <w:rPr>
          <w:rFonts w:ascii="Times New Roman" w:hAnsi="Times New Roman"/>
          <w:b/>
          <w:color w:val="3B3B3B"/>
        </w:rPr>
        <w:t>Codul</w:t>
      </w:r>
      <w:r w:rsidRPr="00BA2B85">
        <w:rPr>
          <w:rFonts w:ascii="Times New Roman" w:hAnsi="Times New Roman"/>
          <w:b/>
          <w:color w:val="3B3B3B"/>
          <w:spacing w:val="-10"/>
        </w:rPr>
        <w:t xml:space="preserve"> </w:t>
      </w:r>
      <w:r w:rsidRPr="00BA2B85">
        <w:rPr>
          <w:rFonts w:ascii="Times New Roman" w:hAnsi="Times New Roman"/>
          <w:b/>
          <w:color w:val="3B3B3B"/>
        </w:rPr>
        <w:t>din</w:t>
      </w:r>
      <w:r w:rsidRPr="00BA2B85">
        <w:rPr>
          <w:rFonts w:ascii="Times New Roman" w:hAnsi="Times New Roman"/>
          <w:b/>
          <w:color w:val="3B3B3B"/>
          <w:spacing w:val="-8"/>
        </w:rPr>
        <w:t xml:space="preserve"> </w:t>
      </w:r>
      <w:r w:rsidRPr="00BA2B85">
        <w:rPr>
          <w:rFonts w:ascii="Times New Roman" w:hAnsi="Times New Roman"/>
          <w:b/>
          <w:color w:val="3B3B3B"/>
        </w:rPr>
        <w:t>TYNDP</w:t>
      </w:r>
      <w:r w:rsidRPr="00BA2B85">
        <w:rPr>
          <w:rFonts w:ascii="Times New Roman" w:hAnsi="Times New Roman"/>
          <w:b/>
          <w:color w:val="3B3B3B"/>
          <w:spacing w:val="13"/>
        </w:rPr>
        <w:t xml:space="preserve"> </w:t>
      </w:r>
      <w:r w:rsidRPr="00BA2B85">
        <w:rPr>
          <w:rFonts w:ascii="Times New Roman" w:hAnsi="Times New Roman"/>
          <w:b/>
          <w:color w:val="3B3B3B"/>
        </w:rPr>
        <w:t>2022:</w:t>
      </w:r>
      <w:r w:rsidRPr="00BA2B85">
        <w:rPr>
          <w:rFonts w:ascii="Times New Roman" w:hAnsi="Times New Roman"/>
          <w:b/>
          <w:color w:val="3B3B3B"/>
          <w:spacing w:val="29"/>
        </w:rPr>
        <w:t xml:space="preserve">  </w:t>
      </w:r>
      <w:r w:rsidRPr="00BA2B85">
        <w:rPr>
          <w:rFonts w:ascii="Times New Roman" w:hAnsi="Times New Roman"/>
          <w:b/>
          <w:color w:val="3B3B3B"/>
        </w:rPr>
        <w:t>259.1834</w:t>
      </w:r>
      <w:r w:rsidRPr="00BA2B85">
        <w:rPr>
          <w:rFonts w:ascii="Times New Roman" w:hAnsi="Times New Roman"/>
          <w:b/>
          <w:color w:val="3B3B3B"/>
          <w:spacing w:val="-9"/>
        </w:rPr>
        <w:t xml:space="preserve"> </w:t>
      </w:r>
      <w:r w:rsidRPr="00BA2B85">
        <w:rPr>
          <w:rFonts w:ascii="Times New Roman" w:hAnsi="Times New Roman"/>
          <w:color w:val="3B3B3B"/>
        </w:rPr>
        <w:t>-</w:t>
      </w:r>
      <w:r w:rsidRPr="00BA2B85">
        <w:rPr>
          <w:rFonts w:ascii="Times New Roman" w:hAnsi="Times New Roman"/>
          <w:color w:val="3B3B3B"/>
          <w:spacing w:val="53"/>
        </w:rPr>
        <w:t xml:space="preserve"> </w:t>
      </w:r>
      <w:r w:rsidRPr="00BA2B85">
        <w:rPr>
          <w:rFonts w:ascii="Times New Roman" w:hAnsi="Times New Roman"/>
          <w:color w:val="3B3B3B"/>
        </w:rPr>
        <w:t>parte</w:t>
      </w:r>
      <w:r w:rsidRPr="00BA2B85">
        <w:rPr>
          <w:rFonts w:ascii="Times New Roman" w:hAnsi="Times New Roman"/>
          <w:color w:val="3B3B3B"/>
          <w:spacing w:val="-7"/>
        </w:rPr>
        <w:t xml:space="preserve"> </w:t>
      </w:r>
      <w:r w:rsidRPr="00BA2B85">
        <w:rPr>
          <w:rFonts w:ascii="Times New Roman" w:hAnsi="Times New Roman"/>
          <w:color w:val="3B3B3B"/>
        </w:rPr>
        <w:t>a</w:t>
      </w:r>
      <w:r w:rsidRPr="00BA2B85">
        <w:rPr>
          <w:rFonts w:ascii="Times New Roman" w:hAnsi="Times New Roman"/>
          <w:color w:val="3B3B3B"/>
          <w:spacing w:val="-14"/>
        </w:rPr>
        <w:t xml:space="preserve"> </w:t>
      </w:r>
      <w:r w:rsidRPr="00BA2B85">
        <w:rPr>
          <w:rFonts w:ascii="Times New Roman" w:hAnsi="Times New Roman"/>
          <w:color w:val="3B3B3B"/>
        </w:rPr>
        <w:t>cluster-ului</w:t>
      </w:r>
      <w:r w:rsidRPr="00BA2B85">
        <w:rPr>
          <w:rFonts w:ascii="Times New Roman" w:hAnsi="Times New Roman"/>
          <w:color w:val="3B3B3B"/>
          <w:spacing w:val="7"/>
        </w:rPr>
        <w:t xml:space="preserve"> </w:t>
      </w:r>
      <w:r w:rsidRPr="00BA2B85">
        <w:rPr>
          <w:rFonts w:ascii="Times New Roman" w:hAnsi="Times New Roman"/>
          <w:color w:val="3B3B3B"/>
        </w:rPr>
        <w:t>2.5</w:t>
      </w:r>
      <w:r w:rsidRPr="00BA2B85">
        <w:rPr>
          <w:rFonts w:ascii="Times New Roman" w:hAnsi="Times New Roman"/>
          <w:color w:val="3B3B3B"/>
          <w:spacing w:val="-27"/>
        </w:rPr>
        <w:t xml:space="preserve"> </w:t>
      </w:r>
      <w:r w:rsidRPr="00BA2B85">
        <w:rPr>
          <w:rFonts w:ascii="Times New Roman" w:hAnsi="Times New Roman"/>
          <w:color w:val="3B3B3B"/>
        </w:rPr>
        <w:t>,,Grupul</w:t>
      </w:r>
      <w:r w:rsidRPr="00BA2B85">
        <w:rPr>
          <w:rFonts w:ascii="Times New Roman" w:hAnsi="Times New Roman"/>
          <w:color w:val="3B3B3B"/>
          <w:spacing w:val="-3"/>
        </w:rPr>
        <w:t xml:space="preserve"> </w:t>
      </w:r>
      <w:r w:rsidRPr="00BA2B85">
        <w:rPr>
          <w:rFonts w:ascii="Times New Roman" w:hAnsi="Times New Roman"/>
          <w:color w:val="3B3B3B"/>
        </w:rPr>
        <w:t>Ungaria-</w:t>
      </w:r>
      <w:r w:rsidRPr="00BA2B85">
        <w:rPr>
          <w:rFonts w:ascii="Times New Roman" w:hAnsi="Times New Roman"/>
          <w:color w:val="3B3B3B"/>
          <w:spacing w:val="-2"/>
        </w:rPr>
        <w:t>Ro</w:t>
      </w:r>
      <w:r w:rsidR="00FE4291">
        <w:rPr>
          <w:rFonts w:ascii="Times New Roman" w:hAnsi="Times New Roman"/>
          <w:color w:val="3B3B3B"/>
          <w:spacing w:val="-2"/>
        </w:rPr>
        <w:t>mân</w:t>
      </w:r>
      <w:r w:rsidRPr="00BA2B85">
        <w:rPr>
          <w:rFonts w:ascii="Times New Roman" w:hAnsi="Times New Roman"/>
          <w:color w:val="3B3B3B"/>
          <w:spacing w:val="-2"/>
        </w:rPr>
        <w:t>ia"</w:t>
      </w:r>
    </w:p>
    <w:p w14:paraId="7587CCCA" w14:textId="6AACB89D" w:rsidR="002A0B8C" w:rsidRPr="00BA2B85" w:rsidRDefault="002A0B8C" w:rsidP="00FE4291">
      <w:pPr>
        <w:spacing w:after="0" w:line="240" w:lineRule="auto"/>
        <w:jc w:val="both"/>
        <w:rPr>
          <w:rFonts w:ascii="Times New Roman" w:hAnsi="Times New Roman"/>
        </w:rPr>
      </w:pPr>
      <w:r w:rsidRPr="00BA2B85">
        <w:rPr>
          <w:rFonts w:ascii="Times New Roman" w:hAnsi="Times New Roman"/>
          <w:b/>
          <w:color w:val="3B3B3B"/>
        </w:rPr>
        <w:t>Codul</w:t>
      </w:r>
      <w:r w:rsidRPr="00BA2B85">
        <w:rPr>
          <w:rFonts w:ascii="Times New Roman" w:hAnsi="Times New Roman"/>
          <w:b/>
          <w:color w:val="3B3B3B"/>
          <w:spacing w:val="-4"/>
        </w:rPr>
        <w:t xml:space="preserve"> </w:t>
      </w:r>
      <w:r w:rsidRPr="00BA2B85">
        <w:rPr>
          <w:rFonts w:ascii="Times New Roman" w:hAnsi="Times New Roman"/>
          <w:b/>
          <w:color w:val="3B3B3B"/>
        </w:rPr>
        <w:t>din</w:t>
      </w:r>
      <w:r w:rsidRPr="00BA2B85">
        <w:rPr>
          <w:rFonts w:ascii="Times New Roman" w:hAnsi="Times New Roman"/>
          <w:b/>
          <w:color w:val="3B3B3B"/>
          <w:spacing w:val="-6"/>
        </w:rPr>
        <w:t xml:space="preserve"> </w:t>
      </w:r>
      <w:r w:rsidRPr="00BA2B85">
        <w:rPr>
          <w:rFonts w:ascii="Times New Roman" w:hAnsi="Times New Roman"/>
          <w:b/>
          <w:color w:val="3B3B3B"/>
        </w:rPr>
        <w:t xml:space="preserve">Regulamentul </w:t>
      </w:r>
      <w:r w:rsidRPr="00FE4291">
        <w:rPr>
          <w:rFonts w:ascii="Times New Roman" w:hAnsi="Times New Roman"/>
          <w:b/>
          <w:bCs/>
          <w:color w:val="3B3B3B"/>
        </w:rPr>
        <w:t>UE</w:t>
      </w:r>
      <w:r w:rsidRPr="00BA2B85">
        <w:rPr>
          <w:rFonts w:ascii="Times New Roman" w:hAnsi="Times New Roman"/>
          <w:color w:val="3B3B3B"/>
          <w:spacing w:val="-1"/>
        </w:rPr>
        <w:t xml:space="preserve"> </w:t>
      </w:r>
      <w:r w:rsidRPr="00BA2B85">
        <w:rPr>
          <w:rFonts w:ascii="Times New Roman" w:hAnsi="Times New Roman"/>
          <w:b/>
          <w:color w:val="3B3B3B"/>
        </w:rPr>
        <w:t>nr.</w:t>
      </w:r>
      <w:r w:rsidRPr="00BA2B85">
        <w:rPr>
          <w:rFonts w:ascii="Times New Roman" w:hAnsi="Times New Roman"/>
          <w:b/>
          <w:color w:val="3B3B3B"/>
          <w:spacing w:val="-9"/>
        </w:rPr>
        <w:t xml:space="preserve"> </w:t>
      </w:r>
      <w:r w:rsidRPr="00BA2B85">
        <w:rPr>
          <w:rFonts w:ascii="Times New Roman" w:hAnsi="Times New Roman"/>
          <w:b/>
          <w:color w:val="3B3B3B"/>
        </w:rPr>
        <w:t>1041/2024:</w:t>
      </w:r>
      <w:r w:rsidRPr="00BA2B85">
        <w:rPr>
          <w:rFonts w:ascii="Times New Roman" w:hAnsi="Times New Roman"/>
          <w:b/>
          <w:color w:val="3B3B3B"/>
          <w:spacing w:val="40"/>
        </w:rPr>
        <w:t xml:space="preserve"> </w:t>
      </w:r>
      <w:r w:rsidRPr="00BA2B85">
        <w:rPr>
          <w:rFonts w:ascii="Times New Roman" w:hAnsi="Times New Roman"/>
          <w:color w:val="3B3B3B"/>
        </w:rPr>
        <w:t>-</w:t>
      </w:r>
      <w:r w:rsidRPr="00BA2B85">
        <w:rPr>
          <w:rFonts w:ascii="Times New Roman" w:hAnsi="Times New Roman"/>
          <w:color w:val="3B3B3B"/>
          <w:spacing w:val="40"/>
        </w:rPr>
        <w:t xml:space="preserve"> </w:t>
      </w:r>
      <w:r w:rsidRPr="00BA2B85">
        <w:rPr>
          <w:rFonts w:ascii="Times New Roman" w:hAnsi="Times New Roman"/>
          <w:color w:val="3B3B3B"/>
        </w:rPr>
        <w:t>parte a</w:t>
      </w:r>
      <w:r w:rsidRPr="00BA2B85">
        <w:rPr>
          <w:rFonts w:ascii="Times New Roman" w:hAnsi="Times New Roman"/>
          <w:color w:val="3B3B3B"/>
          <w:spacing w:val="-1"/>
        </w:rPr>
        <w:t xml:space="preserve"> </w:t>
      </w:r>
      <w:r w:rsidRPr="00BA2B85">
        <w:rPr>
          <w:rFonts w:ascii="Times New Roman" w:hAnsi="Times New Roman"/>
          <w:color w:val="3B3B3B"/>
        </w:rPr>
        <w:t>cluster-ului 2.5</w:t>
      </w:r>
      <w:r w:rsidRPr="00BA2B85">
        <w:rPr>
          <w:rFonts w:ascii="Times New Roman" w:hAnsi="Times New Roman"/>
          <w:color w:val="3B3B3B"/>
          <w:spacing w:val="-6"/>
        </w:rPr>
        <w:t xml:space="preserve"> </w:t>
      </w:r>
      <w:r w:rsidRPr="00BA2B85">
        <w:rPr>
          <w:rFonts w:ascii="Times New Roman" w:hAnsi="Times New Roman"/>
          <w:color w:val="3B3B3B"/>
        </w:rPr>
        <w:t xml:space="preserve">"Grupul Ungaria-Romania" </w:t>
      </w:r>
      <w:r w:rsidR="00FE4291" w:rsidRPr="00BA2B85">
        <w:rPr>
          <w:rFonts w:ascii="Times New Roman" w:hAnsi="Times New Roman"/>
          <w:b/>
          <w:color w:val="3B3B3B"/>
        </w:rPr>
        <w:t>Coridorul prioritar privind energia electric</w:t>
      </w:r>
      <w:r w:rsidR="00FE4291">
        <w:rPr>
          <w:rFonts w:ascii="Times New Roman" w:hAnsi="Times New Roman"/>
          <w:b/>
          <w:color w:val="3B3B3B"/>
        </w:rPr>
        <w:t>ă</w:t>
      </w:r>
      <w:r w:rsidR="00FE4291" w:rsidRPr="00BA2B85">
        <w:rPr>
          <w:rFonts w:ascii="Times New Roman" w:hAnsi="Times New Roman"/>
          <w:b/>
          <w:color w:val="3B3B3B"/>
        </w:rPr>
        <w:t xml:space="preserve">: </w:t>
      </w:r>
      <w:r w:rsidR="00FE4291" w:rsidRPr="00BA2B85">
        <w:rPr>
          <w:rFonts w:ascii="Times New Roman" w:hAnsi="Times New Roman"/>
          <w:color w:val="3B3B3B"/>
        </w:rPr>
        <w:t>„lnterconexiuni nord-sud privind energia electric</w:t>
      </w:r>
      <w:r w:rsidR="00FE4291">
        <w:rPr>
          <w:rFonts w:ascii="Times New Roman" w:hAnsi="Times New Roman"/>
          <w:color w:val="3B3B3B"/>
        </w:rPr>
        <w:t>ă</w:t>
      </w:r>
      <w:r w:rsidR="00FE4291" w:rsidRPr="00BA2B85">
        <w:rPr>
          <w:rFonts w:ascii="Times New Roman" w:hAnsi="Times New Roman"/>
          <w:color w:val="3B3B3B"/>
        </w:rPr>
        <w:t xml:space="preserve"> din</w:t>
      </w:r>
      <w:r w:rsidR="00FE4291" w:rsidRPr="00BA2B85">
        <w:rPr>
          <w:rFonts w:ascii="Times New Roman" w:hAnsi="Times New Roman"/>
          <w:color w:val="3B3B3B"/>
          <w:spacing w:val="-1"/>
        </w:rPr>
        <w:t xml:space="preserve"> </w:t>
      </w:r>
      <w:r w:rsidR="00FE4291" w:rsidRPr="00BA2B85">
        <w:rPr>
          <w:rFonts w:ascii="Times New Roman" w:hAnsi="Times New Roman"/>
          <w:color w:val="3B3B3B"/>
        </w:rPr>
        <w:t>Europa Central</w:t>
      </w:r>
      <w:r w:rsidR="00FE4291">
        <w:rPr>
          <w:rFonts w:ascii="Times New Roman" w:hAnsi="Times New Roman"/>
          <w:color w:val="3B3B3B"/>
        </w:rPr>
        <w:t>ă</w:t>
      </w:r>
      <w:r w:rsidR="00FE4291" w:rsidRPr="00BA2B85">
        <w:rPr>
          <w:rFonts w:ascii="Times New Roman" w:hAnsi="Times New Roman"/>
          <w:color w:val="3B3B3B"/>
        </w:rPr>
        <w:t xml:space="preserve"> </w:t>
      </w:r>
      <w:r w:rsidR="00FE4291">
        <w:rPr>
          <w:rFonts w:ascii="Times New Roman" w:hAnsi="Times New Roman"/>
          <w:color w:val="3B3B3B"/>
        </w:rPr>
        <w:t>ș</w:t>
      </w:r>
      <w:r w:rsidR="00FE4291" w:rsidRPr="00BA2B85">
        <w:rPr>
          <w:rFonts w:ascii="Times New Roman" w:hAnsi="Times New Roman"/>
          <w:color w:val="3B3B3B"/>
        </w:rPr>
        <w:t>i</w:t>
      </w:r>
      <w:r w:rsidR="00FE4291" w:rsidRPr="00BA2B85">
        <w:rPr>
          <w:rFonts w:ascii="Times New Roman" w:hAnsi="Times New Roman"/>
          <w:color w:val="3B3B3B"/>
          <w:spacing w:val="40"/>
        </w:rPr>
        <w:t xml:space="preserve"> </w:t>
      </w:r>
      <w:r w:rsidR="00FE4291" w:rsidRPr="00BA2B85">
        <w:rPr>
          <w:rFonts w:ascii="Times New Roman" w:hAnsi="Times New Roman"/>
          <w:color w:val="3B3B3B"/>
        </w:rPr>
        <w:t>de</w:t>
      </w:r>
      <w:r w:rsidR="00FE4291" w:rsidRPr="00BA2B85">
        <w:rPr>
          <w:rFonts w:ascii="Times New Roman" w:hAnsi="Times New Roman"/>
          <w:color w:val="3B3B3B"/>
          <w:spacing w:val="-7"/>
        </w:rPr>
        <w:t xml:space="preserve"> </w:t>
      </w:r>
      <w:r w:rsidR="00FE4291" w:rsidRPr="00BA2B85">
        <w:rPr>
          <w:rFonts w:ascii="Times New Roman" w:hAnsi="Times New Roman"/>
          <w:color w:val="3B3B3B"/>
        </w:rPr>
        <w:t>Est</w:t>
      </w:r>
      <w:r w:rsidR="00FE4291" w:rsidRPr="00BA2B85">
        <w:rPr>
          <w:rFonts w:ascii="Times New Roman" w:hAnsi="Times New Roman"/>
          <w:color w:val="3B3B3B"/>
          <w:spacing w:val="-14"/>
        </w:rPr>
        <w:t xml:space="preserve"> </w:t>
      </w:r>
      <w:r w:rsidR="00FE4291">
        <w:rPr>
          <w:rFonts w:ascii="Times New Roman" w:hAnsi="Times New Roman"/>
          <w:color w:val="3B3B3B"/>
        </w:rPr>
        <w:t>ș</w:t>
      </w:r>
      <w:r w:rsidR="00FE4291" w:rsidRPr="00BA2B85">
        <w:rPr>
          <w:rFonts w:ascii="Times New Roman" w:hAnsi="Times New Roman"/>
          <w:color w:val="3B3B3B"/>
        </w:rPr>
        <w:t>i din Europa de Sud-Est („NSI East Electricity")</w:t>
      </w:r>
    </w:p>
    <w:p w14:paraId="75C848C8" w14:textId="28E9F857" w:rsidR="002A0B8C" w:rsidRPr="00FE4291" w:rsidRDefault="002A0B8C" w:rsidP="00FE4291">
      <w:pPr>
        <w:pStyle w:val="Titlu2"/>
        <w:ind w:left="0"/>
        <w:jc w:val="both"/>
        <w:rPr>
          <w:rFonts w:ascii="Times New Roman" w:hAnsi="Times New Roman" w:cs="Times New Roman"/>
          <w:b w:val="0"/>
          <w:bCs w:val="0"/>
          <w:color w:val="3B3B3B"/>
        </w:rPr>
      </w:pPr>
      <w:r w:rsidRPr="00BA2B85">
        <w:rPr>
          <w:rFonts w:ascii="Times New Roman" w:hAnsi="Times New Roman" w:cs="Times New Roman"/>
          <w:color w:val="3B3B3B"/>
        </w:rPr>
        <w:t>Descriere</w:t>
      </w:r>
      <w:r w:rsidRPr="00BA2B85">
        <w:rPr>
          <w:rFonts w:ascii="Times New Roman" w:hAnsi="Times New Roman" w:cs="Times New Roman"/>
          <w:color w:val="3B3B3B"/>
          <w:spacing w:val="-2"/>
        </w:rPr>
        <w:t xml:space="preserve"> proiect: </w:t>
      </w:r>
      <w:r w:rsidRPr="00BA2B85">
        <w:rPr>
          <w:rFonts w:ascii="Times New Roman" w:hAnsi="Times New Roman" w:cs="Times New Roman"/>
          <w:b w:val="0"/>
          <w:bCs w:val="0"/>
          <w:color w:val="3B3B3B"/>
        </w:rPr>
        <w:t>M</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rPr>
        <w:t>rirea capacit</w:t>
      </w:r>
      <w:r w:rsidR="00FE4291">
        <w:rPr>
          <w:rFonts w:ascii="Times New Roman" w:hAnsi="Times New Roman" w:cs="Times New Roman"/>
          <w:b w:val="0"/>
          <w:bCs w:val="0"/>
          <w:color w:val="3B3B3B"/>
        </w:rPr>
        <w:t>ății</w:t>
      </w:r>
      <w:r w:rsidRPr="00BA2B85">
        <w:rPr>
          <w:rFonts w:ascii="Times New Roman" w:hAnsi="Times New Roman" w:cs="Times New Roman"/>
          <w:b w:val="0"/>
          <w:bCs w:val="0"/>
          <w:color w:val="3B3B3B"/>
        </w:rPr>
        <w:t xml:space="preserve"> de</w:t>
      </w:r>
      <w:r w:rsidRPr="00BA2B85">
        <w:rPr>
          <w:rFonts w:ascii="Times New Roman" w:hAnsi="Times New Roman" w:cs="Times New Roman"/>
          <w:b w:val="0"/>
          <w:bCs w:val="0"/>
          <w:color w:val="3B3B3B"/>
          <w:spacing w:val="-6"/>
        </w:rPr>
        <w:t xml:space="preserve"> </w:t>
      </w:r>
      <w:r w:rsidRPr="00BA2B85">
        <w:rPr>
          <w:rFonts w:ascii="Times New Roman" w:hAnsi="Times New Roman" w:cs="Times New Roman"/>
          <w:b w:val="0"/>
          <w:bCs w:val="0"/>
          <w:color w:val="3B3B3B"/>
        </w:rPr>
        <w:t>transport</w:t>
      </w:r>
      <w:r w:rsidRPr="00BA2B85">
        <w:rPr>
          <w:rFonts w:ascii="Times New Roman" w:hAnsi="Times New Roman" w:cs="Times New Roman"/>
          <w:b w:val="0"/>
          <w:bCs w:val="0"/>
          <w:color w:val="3B3B3B"/>
          <w:spacing w:val="16"/>
        </w:rPr>
        <w:t xml:space="preserve"> </w:t>
      </w:r>
      <w:r w:rsidRPr="00BA2B85">
        <w:rPr>
          <w:rFonts w:ascii="Times New Roman" w:hAnsi="Times New Roman" w:cs="Times New Roman"/>
          <w:b w:val="0"/>
          <w:bCs w:val="0"/>
          <w:color w:val="3B3B3B"/>
        </w:rPr>
        <w:t>a LEA existent</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rPr>
        <w:t xml:space="preserve"> de 220 kV</w:t>
      </w:r>
      <w:r w:rsidRPr="00BA2B85">
        <w:rPr>
          <w:rFonts w:ascii="Times New Roman" w:hAnsi="Times New Roman" w:cs="Times New Roman"/>
          <w:b w:val="0"/>
          <w:bCs w:val="0"/>
          <w:color w:val="3B3B3B"/>
          <w:spacing w:val="-8"/>
        </w:rPr>
        <w:t xml:space="preserve"> </w:t>
      </w:r>
      <w:r w:rsidRPr="00BA2B85">
        <w:rPr>
          <w:rFonts w:ascii="Times New Roman" w:hAnsi="Times New Roman" w:cs="Times New Roman"/>
          <w:b w:val="0"/>
          <w:bCs w:val="0"/>
          <w:color w:val="3B3B3B"/>
        </w:rPr>
        <w:t>de</w:t>
      </w:r>
      <w:r w:rsidRPr="00BA2B85">
        <w:rPr>
          <w:rFonts w:ascii="Times New Roman" w:hAnsi="Times New Roman" w:cs="Times New Roman"/>
          <w:b w:val="0"/>
          <w:bCs w:val="0"/>
          <w:color w:val="3B3B3B"/>
          <w:spacing w:val="-7"/>
        </w:rPr>
        <w:t xml:space="preserve"> </w:t>
      </w:r>
      <w:r w:rsidRPr="00BA2B85">
        <w:rPr>
          <w:rFonts w:ascii="Times New Roman" w:hAnsi="Times New Roman" w:cs="Times New Roman"/>
          <w:b w:val="0"/>
          <w:bCs w:val="0"/>
          <w:color w:val="3B3B3B"/>
        </w:rPr>
        <w:t>la</w:t>
      </w:r>
      <w:r w:rsidRPr="00BA2B85">
        <w:rPr>
          <w:rFonts w:ascii="Times New Roman" w:hAnsi="Times New Roman" w:cs="Times New Roman"/>
          <w:b w:val="0"/>
          <w:bCs w:val="0"/>
          <w:color w:val="3B3B3B"/>
          <w:spacing w:val="-6"/>
        </w:rPr>
        <w:t xml:space="preserve"> </w:t>
      </w:r>
      <w:r w:rsidRPr="00BA2B85">
        <w:rPr>
          <w:rFonts w:ascii="Times New Roman" w:hAnsi="Times New Roman" w:cs="Times New Roman"/>
          <w:b w:val="0"/>
          <w:bCs w:val="0"/>
          <w:color w:val="3B3B3B"/>
        </w:rPr>
        <w:t>T</w:t>
      </w:r>
      <w:r w:rsidR="00FE4291">
        <w:rPr>
          <w:rFonts w:ascii="Times New Roman" w:hAnsi="Times New Roman" w:cs="Times New Roman"/>
          <w:b w:val="0"/>
          <w:bCs w:val="0"/>
          <w:color w:val="3B3B3B"/>
        </w:rPr>
        <w:t>â</w:t>
      </w:r>
      <w:r w:rsidRPr="00BA2B85">
        <w:rPr>
          <w:rFonts w:ascii="Times New Roman" w:hAnsi="Times New Roman" w:cs="Times New Roman"/>
          <w:b w:val="0"/>
          <w:bCs w:val="0"/>
          <w:color w:val="3B3B3B"/>
        </w:rPr>
        <w:t>rgu Jiu</w:t>
      </w:r>
      <w:r w:rsidRPr="00BA2B85">
        <w:rPr>
          <w:rFonts w:ascii="Times New Roman" w:hAnsi="Times New Roman" w:cs="Times New Roman"/>
          <w:b w:val="0"/>
          <w:bCs w:val="0"/>
          <w:color w:val="3B3B3B"/>
          <w:spacing w:val="-14"/>
        </w:rPr>
        <w:t xml:space="preserve"> </w:t>
      </w:r>
      <w:r w:rsidRPr="00BA2B85">
        <w:rPr>
          <w:rFonts w:ascii="Times New Roman" w:hAnsi="Times New Roman" w:cs="Times New Roman"/>
          <w:b w:val="0"/>
          <w:bCs w:val="0"/>
          <w:color w:val="3B3B3B"/>
        </w:rPr>
        <w:t>la</w:t>
      </w:r>
      <w:r w:rsidRPr="00BA2B85">
        <w:rPr>
          <w:rFonts w:ascii="Times New Roman" w:hAnsi="Times New Roman" w:cs="Times New Roman"/>
          <w:b w:val="0"/>
          <w:bCs w:val="0"/>
          <w:color w:val="3B3B3B"/>
          <w:spacing w:val="-2"/>
        </w:rPr>
        <w:t xml:space="preserve"> </w:t>
      </w:r>
      <w:r w:rsidRPr="00BA2B85">
        <w:rPr>
          <w:rFonts w:ascii="Times New Roman" w:hAnsi="Times New Roman" w:cs="Times New Roman"/>
          <w:b w:val="0"/>
          <w:bCs w:val="0"/>
          <w:color w:val="3B3B3B"/>
        </w:rPr>
        <w:t>Paro</w:t>
      </w:r>
      <w:r w:rsidR="00FE4291">
        <w:rPr>
          <w:rFonts w:ascii="Times New Roman" w:hAnsi="Times New Roman" w:cs="Times New Roman"/>
          <w:b w:val="0"/>
          <w:bCs w:val="0"/>
          <w:color w:val="3B3B3B"/>
        </w:rPr>
        <w:t>ș</w:t>
      </w:r>
      <w:r w:rsidRPr="00BA2B85">
        <w:rPr>
          <w:rFonts w:ascii="Times New Roman" w:hAnsi="Times New Roman" w:cs="Times New Roman"/>
          <w:b w:val="0"/>
          <w:bCs w:val="0"/>
          <w:color w:val="3B3B3B"/>
        </w:rPr>
        <w:t>eni (RO), av</w:t>
      </w:r>
      <w:r w:rsidR="00FE4291">
        <w:rPr>
          <w:rFonts w:ascii="Times New Roman" w:hAnsi="Times New Roman" w:cs="Times New Roman"/>
          <w:b w:val="0"/>
          <w:bCs w:val="0"/>
          <w:color w:val="3B3B3B"/>
        </w:rPr>
        <w:t>â</w:t>
      </w:r>
      <w:r w:rsidRPr="00BA2B85">
        <w:rPr>
          <w:rFonts w:ascii="Times New Roman" w:hAnsi="Times New Roman" w:cs="Times New Roman"/>
          <w:b w:val="0"/>
          <w:bCs w:val="0"/>
          <w:color w:val="3B3B3B"/>
        </w:rPr>
        <w:t>nd o lungime de 38 km.</w:t>
      </w:r>
    </w:p>
    <w:p w14:paraId="1AE06537" w14:textId="3407B7B2" w:rsidR="00C34E9D" w:rsidRPr="00C34E9D" w:rsidRDefault="00FE4291" w:rsidP="00C34E9D">
      <w:pPr>
        <w:pStyle w:val="Titlu2"/>
        <w:ind w:left="0"/>
        <w:jc w:val="both"/>
        <w:rPr>
          <w:rFonts w:ascii="Times New Roman" w:hAnsi="Times New Roman" w:cs="Times New Roman"/>
          <w:b w:val="0"/>
          <w:bCs w:val="0"/>
          <w:color w:val="3B3B3B"/>
        </w:rPr>
      </w:pPr>
      <w:r w:rsidRPr="00BA2B85">
        <w:rPr>
          <w:rFonts w:ascii="Times New Roman" w:hAnsi="Times New Roman" w:cs="Times New Roman"/>
          <w:color w:val="3B3B3B"/>
        </w:rPr>
        <w:t xml:space="preserve">Stadiul actual al proiectului: </w:t>
      </w:r>
      <w:r w:rsidR="00C34E9D" w:rsidRPr="00C34E9D">
        <w:rPr>
          <w:rFonts w:ascii="Times New Roman" w:hAnsi="Times New Roman"/>
          <w:b w:val="0"/>
          <w:bCs w:val="0"/>
          <w:color w:val="3B3B3B"/>
        </w:rPr>
        <w:t xml:space="preserve">A fost semnat Contractul în vederea prestării serviciilor de proiectare SF și PTE pentru „Reconductorarea axului LEA 220 kV Urecheşti - Tg Jiu Nord – Paroşeni - Baru Mare - Hăşdat” nr. C12/ 19.03.2025. Durata contractului este de 18 luni, la care se adaugă perioadele de avizare. Contractul de află în derulare la STT Timișoara. </w:t>
      </w:r>
    </w:p>
    <w:p w14:paraId="6813FFE9" w14:textId="77777777" w:rsidR="002A0B8C" w:rsidRPr="00FE4291" w:rsidRDefault="002A0B8C" w:rsidP="00FE4291">
      <w:pPr>
        <w:spacing w:after="0" w:line="240" w:lineRule="auto"/>
        <w:jc w:val="both"/>
        <w:rPr>
          <w:rFonts w:ascii="Times New Roman" w:eastAsia="Calibri" w:hAnsi="Times New Roman"/>
          <w:b/>
          <w:sz w:val="10"/>
          <w:szCs w:val="10"/>
          <w:shd w:val="clear" w:color="auto" w:fill="D9D9D9" w:themeFill="background1" w:themeFillShade="D9"/>
        </w:rPr>
      </w:pPr>
    </w:p>
    <w:p w14:paraId="624D8048" w14:textId="77777777" w:rsidR="002A0B8C" w:rsidRPr="00BA2B85" w:rsidRDefault="002A0B8C" w:rsidP="00FE4291">
      <w:pPr>
        <w:pStyle w:val="Titlu2"/>
        <w:ind w:left="0" w:right="4026" w:hanging="6"/>
        <w:rPr>
          <w:rFonts w:ascii="Times New Roman" w:hAnsi="Times New Roman" w:cs="Times New Roman"/>
          <w:color w:val="3B3B3B"/>
        </w:rPr>
      </w:pPr>
      <w:r w:rsidRPr="00BA2B85">
        <w:rPr>
          <w:rFonts w:ascii="Times New Roman" w:eastAsia="Calibri" w:hAnsi="Times New Roman" w:cs="Times New Roman"/>
          <w:bCs w:val="0"/>
          <w:shd w:val="clear" w:color="auto" w:fill="D9D9D9" w:themeFill="background1" w:themeFillShade="D9"/>
        </w:rPr>
        <w:t>PCI 2.5.4 Linia interni dintre Paro,eni fl Baru Mare (RO)</w:t>
      </w:r>
      <w:r w:rsidRPr="00BA2B85">
        <w:rPr>
          <w:rFonts w:ascii="Times New Roman" w:hAnsi="Times New Roman" w:cs="Times New Roman"/>
          <w:color w:val="3B3B3B"/>
        </w:rPr>
        <w:t xml:space="preserve"> </w:t>
      </w:r>
    </w:p>
    <w:p w14:paraId="523F46E9" w14:textId="77777777" w:rsidR="002A0B8C" w:rsidRPr="00BA2B85" w:rsidRDefault="002A0B8C" w:rsidP="00FE4291">
      <w:pPr>
        <w:pStyle w:val="Titlu2"/>
        <w:ind w:left="0" w:right="4026" w:hanging="6"/>
        <w:rPr>
          <w:rFonts w:ascii="Times New Roman" w:hAnsi="Times New Roman" w:cs="Times New Roman"/>
          <w:b w:val="0"/>
        </w:rPr>
      </w:pPr>
      <w:r w:rsidRPr="00BA2B85">
        <w:rPr>
          <w:rFonts w:ascii="Times New Roman" w:hAnsi="Times New Roman" w:cs="Times New Roman"/>
          <w:color w:val="3B3B3B"/>
        </w:rPr>
        <w:t>Codul</w:t>
      </w:r>
      <w:r w:rsidRPr="00BA2B85">
        <w:rPr>
          <w:rFonts w:ascii="Times New Roman" w:hAnsi="Times New Roman" w:cs="Times New Roman"/>
          <w:color w:val="3B3B3B"/>
          <w:spacing w:val="-5"/>
        </w:rPr>
        <w:t xml:space="preserve"> </w:t>
      </w:r>
      <w:r w:rsidRPr="00BA2B85">
        <w:rPr>
          <w:rFonts w:ascii="Times New Roman" w:hAnsi="Times New Roman" w:cs="Times New Roman"/>
          <w:color w:val="3B3B3B"/>
        </w:rPr>
        <w:t>din</w:t>
      </w:r>
      <w:r w:rsidRPr="00BA2B85">
        <w:rPr>
          <w:rFonts w:ascii="Times New Roman" w:hAnsi="Times New Roman" w:cs="Times New Roman"/>
          <w:color w:val="3B3B3B"/>
          <w:spacing w:val="-9"/>
        </w:rPr>
        <w:t xml:space="preserve"> </w:t>
      </w:r>
      <w:r w:rsidRPr="00BA2B85">
        <w:rPr>
          <w:rFonts w:ascii="Times New Roman" w:hAnsi="Times New Roman" w:cs="Times New Roman"/>
          <w:color w:val="3B3B3B"/>
        </w:rPr>
        <w:t>Planul</w:t>
      </w:r>
      <w:r w:rsidRPr="00BA2B85">
        <w:rPr>
          <w:rFonts w:ascii="Times New Roman" w:hAnsi="Times New Roman" w:cs="Times New Roman"/>
          <w:color w:val="3B3B3B"/>
          <w:spacing w:val="-5"/>
        </w:rPr>
        <w:t xml:space="preserve"> </w:t>
      </w:r>
      <w:r w:rsidRPr="00BA2B85">
        <w:rPr>
          <w:rFonts w:ascii="Times New Roman" w:hAnsi="Times New Roman" w:cs="Times New Roman"/>
          <w:color w:val="3B3B3B"/>
        </w:rPr>
        <w:t>national</w:t>
      </w:r>
      <w:r w:rsidRPr="00BA2B85">
        <w:rPr>
          <w:rFonts w:ascii="Times New Roman" w:hAnsi="Times New Roman" w:cs="Times New Roman"/>
          <w:color w:val="3B3B3B"/>
          <w:spacing w:val="-7"/>
        </w:rPr>
        <w:t xml:space="preserve"> </w:t>
      </w:r>
      <w:r w:rsidRPr="00BA2B85">
        <w:rPr>
          <w:rFonts w:ascii="Times New Roman" w:hAnsi="Times New Roman" w:cs="Times New Roman"/>
          <w:color w:val="3B3B3B"/>
        </w:rPr>
        <w:t>de</w:t>
      </w:r>
      <w:r w:rsidRPr="00BA2B85">
        <w:rPr>
          <w:rFonts w:ascii="Times New Roman" w:hAnsi="Times New Roman" w:cs="Times New Roman"/>
          <w:color w:val="3B3B3B"/>
          <w:spacing w:val="-11"/>
        </w:rPr>
        <w:t xml:space="preserve"> </w:t>
      </w:r>
      <w:r w:rsidRPr="00BA2B85">
        <w:rPr>
          <w:rFonts w:ascii="Times New Roman" w:hAnsi="Times New Roman" w:cs="Times New Roman"/>
          <w:color w:val="3B3B3B"/>
        </w:rPr>
        <w:t xml:space="preserve">dezvoltare 2024-2033: </w:t>
      </w:r>
      <w:r w:rsidRPr="00BA2B85">
        <w:rPr>
          <w:rFonts w:ascii="Times New Roman" w:hAnsi="Times New Roman" w:cs="Times New Roman"/>
          <w:b w:val="0"/>
          <w:color w:val="3B3B3B"/>
        </w:rPr>
        <w:t>F11.3</w:t>
      </w:r>
    </w:p>
    <w:p w14:paraId="6090430B" w14:textId="77777777" w:rsidR="002A0B8C" w:rsidRPr="00BA2B85" w:rsidRDefault="002A0B8C" w:rsidP="00FE4291">
      <w:pPr>
        <w:spacing w:after="0" w:line="240" w:lineRule="auto"/>
        <w:rPr>
          <w:rFonts w:ascii="Times New Roman" w:hAnsi="Times New Roman"/>
        </w:rPr>
      </w:pPr>
      <w:r w:rsidRPr="00BA2B85">
        <w:rPr>
          <w:rFonts w:ascii="Times New Roman" w:hAnsi="Times New Roman"/>
          <w:b/>
          <w:color w:val="3B3B3B"/>
        </w:rPr>
        <w:t>Codul</w:t>
      </w:r>
      <w:r w:rsidRPr="00BA2B85">
        <w:rPr>
          <w:rFonts w:ascii="Times New Roman" w:hAnsi="Times New Roman"/>
          <w:b/>
          <w:color w:val="3B3B3B"/>
          <w:spacing w:val="-1"/>
        </w:rPr>
        <w:t xml:space="preserve"> </w:t>
      </w:r>
      <w:r w:rsidRPr="00BA2B85">
        <w:rPr>
          <w:rFonts w:ascii="Times New Roman" w:hAnsi="Times New Roman"/>
          <w:b/>
          <w:color w:val="3B3B3B"/>
        </w:rPr>
        <w:t>din</w:t>
      </w:r>
      <w:r w:rsidRPr="00BA2B85">
        <w:rPr>
          <w:rFonts w:ascii="Times New Roman" w:hAnsi="Times New Roman"/>
          <w:b/>
          <w:color w:val="3B3B3B"/>
          <w:spacing w:val="-4"/>
        </w:rPr>
        <w:t xml:space="preserve"> </w:t>
      </w:r>
      <w:r w:rsidRPr="00BA2B85">
        <w:rPr>
          <w:rFonts w:ascii="Times New Roman" w:hAnsi="Times New Roman"/>
          <w:b/>
          <w:color w:val="3B3B3B"/>
        </w:rPr>
        <w:t>TYNDP</w:t>
      </w:r>
      <w:r w:rsidRPr="00BA2B85">
        <w:rPr>
          <w:rFonts w:ascii="Times New Roman" w:hAnsi="Times New Roman"/>
          <w:b/>
          <w:color w:val="3B3B3B"/>
          <w:spacing w:val="23"/>
        </w:rPr>
        <w:t xml:space="preserve"> </w:t>
      </w:r>
      <w:r w:rsidRPr="00BA2B85">
        <w:rPr>
          <w:rFonts w:ascii="Times New Roman" w:hAnsi="Times New Roman"/>
          <w:b/>
          <w:color w:val="3B3B3B"/>
        </w:rPr>
        <w:t>2022:</w:t>
      </w:r>
      <w:r w:rsidRPr="00BA2B85">
        <w:rPr>
          <w:rFonts w:ascii="Times New Roman" w:hAnsi="Times New Roman"/>
          <w:b/>
          <w:color w:val="3B3B3B"/>
          <w:spacing w:val="35"/>
        </w:rPr>
        <w:t xml:space="preserve">  </w:t>
      </w:r>
      <w:r w:rsidRPr="00BA2B85">
        <w:rPr>
          <w:rFonts w:ascii="Times New Roman" w:hAnsi="Times New Roman"/>
          <w:b/>
          <w:color w:val="3B3B3B"/>
        </w:rPr>
        <w:t xml:space="preserve">259.1835- </w:t>
      </w:r>
      <w:r w:rsidRPr="00BA2B85">
        <w:rPr>
          <w:rFonts w:ascii="Times New Roman" w:hAnsi="Times New Roman"/>
          <w:color w:val="3B3B3B"/>
        </w:rPr>
        <w:t>parte</w:t>
      </w:r>
      <w:r w:rsidRPr="00BA2B85">
        <w:rPr>
          <w:rFonts w:ascii="Times New Roman" w:hAnsi="Times New Roman"/>
          <w:color w:val="3B3B3B"/>
          <w:spacing w:val="-1"/>
        </w:rPr>
        <w:t xml:space="preserve"> </w:t>
      </w:r>
      <w:r w:rsidRPr="00BA2B85">
        <w:rPr>
          <w:rFonts w:ascii="Times New Roman" w:hAnsi="Times New Roman"/>
          <w:color w:val="3B3B3B"/>
        </w:rPr>
        <w:t>a</w:t>
      </w:r>
      <w:r w:rsidRPr="00BA2B85">
        <w:rPr>
          <w:rFonts w:ascii="Times New Roman" w:hAnsi="Times New Roman"/>
          <w:color w:val="3B3B3B"/>
          <w:spacing w:val="-9"/>
        </w:rPr>
        <w:t xml:space="preserve"> </w:t>
      </w:r>
      <w:r w:rsidRPr="00BA2B85">
        <w:rPr>
          <w:rFonts w:ascii="Times New Roman" w:hAnsi="Times New Roman"/>
          <w:color w:val="3B3B3B"/>
        </w:rPr>
        <w:t>cluster-ului</w:t>
      </w:r>
      <w:r w:rsidRPr="00BA2B85">
        <w:rPr>
          <w:rFonts w:ascii="Times New Roman" w:hAnsi="Times New Roman"/>
          <w:color w:val="3B3B3B"/>
          <w:spacing w:val="11"/>
        </w:rPr>
        <w:t xml:space="preserve"> </w:t>
      </w:r>
      <w:r w:rsidRPr="00BA2B85">
        <w:rPr>
          <w:rFonts w:ascii="Times New Roman" w:hAnsi="Times New Roman"/>
          <w:color w:val="3B3B3B"/>
        </w:rPr>
        <w:t>2.5</w:t>
      </w:r>
      <w:r w:rsidRPr="00BA2B85">
        <w:rPr>
          <w:rFonts w:ascii="Times New Roman" w:hAnsi="Times New Roman"/>
          <w:color w:val="3B3B3B"/>
          <w:spacing w:val="-13"/>
        </w:rPr>
        <w:t xml:space="preserve"> </w:t>
      </w:r>
      <w:r w:rsidRPr="00BA2B85">
        <w:rPr>
          <w:rFonts w:ascii="Times New Roman" w:hAnsi="Times New Roman"/>
          <w:color w:val="3B3B3B"/>
        </w:rPr>
        <w:t>,,Grupul</w:t>
      </w:r>
      <w:r w:rsidRPr="00BA2B85">
        <w:rPr>
          <w:rFonts w:ascii="Times New Roman" w:hAnsi="Times New Roman"/>
          <w:color w:val="3B3B3B"/>
          <w:spacing w:val="7"/>
        </w:rPr>
        <w:t xml:space="preserve"> </w:t>
      </w:r>
      <w:r w:rsidRPr="00BA2B85">
        <w:rPr>
          <w:rFonts w:ascii="Times New Roman" w:hAnsi="Times New Roman"/>
          <w:color w:val="3B3B3B"/>
        </w:rPr>
        <w:t>Ungaria-</w:t>
      </w:r>
      <w:r w:rsidRPr="00BA2B85">
        <w:rPr>
          <w:rFonts w:ascii="Times New Roman" w:hAnsi="Times New Roman"/>
          <w:color w:val="3B3B3B"/>
          <w:spacing w:val="-2"/>
        </w:rPr>
        <w:t>RomA.nia"</w:t>
      </w:r>
    </w:p>
    <w:p w14:paraId="1968D424" w14:textId="2B09E273" w:rsidR="002A0B8C" w:rsidRPr="00BA2B85" w:rsidRDefault="002A0B8C" w:rsidP="00FE4291">
      <w:pPr>
        <w:spacing w:after="0" w:line="240" w:lineRule="auto"/>
        <w:ind w:firstLine="6"/>
        <w:jc w:val="both"/>
        <w:rPr>
          <w:rFonts w:ascii="Times New Roman" w:hAnsi="Times New Roman"/>
        </w:rPr>
      </w:pPr>
      <w:r w:rsidRPr="00BA2B85">
        <w:rPr>
          <w:rFonts w:ascii="Times New Roman" w:hAnsi="Times New Roman"/>
          <w:b/>
          <w:color w:val="3B3B3B"/>
        </w:rPr>
        <w:t>Codul din</w:t>
      </w:r>
      <w:r w:rsidRPr="00BA2B85">
        <w:rPr>
          <w:rFonts w:ascii="Times New Roman" w:hAnsi="Times New Roman"/>
          <w:b/>
          <w:color w:val="3B3B3B"/>
          <w:spacing w:val="-7"/>
        </w:rPr>
        <w:t xml:space="preserve"> </w:t>
      </w:r>
      <w:r w:rsidRPr="00BA2B85">
        <w:rPr>
          <w:rFonts w:ascii="Times New Roman" w:hAnsi="Times New Roman"/>
          <w:b/>
          <w:color w:val="3B3B3B"/>
        </w:rPr>
        <w:t xml:space="preserve">Regulamentul </w:t>
      </w:r>
      <w:r w:rsidRPr="00BA2B85">
        <w:rPr>
          <w:rFonts w:ascii="Times New Roman" w:hAnsi="Times New Roman"/>
          <w:b/>
          <w:bCs/>
          <w:color w:val="3B3B3B"/>
        </w:rPr>
        <w:t>UE</w:t>
      </w:r>
      <w:r w:rsidRPr="00BA2B85">
        <w:rPr>
          <w:rFonts w:ascii="Times New Roman" w:hAnsi="Times New Roman"/>
          <w:color w:val="3B3B3B"/>
        </w:rPr>
        <w:t xml:space="preserve"> </w:t>
      </w:r>
      <w:r w:rsidRPr="00BA2B85">
        <w:rPr>
          <w:rFonts w:ascii="Times New Roman" w:hAnsi="Times New Roman"/>
          <w:b/>
          <w:color w:val="3B3B3B"/>
        </w:rPr>
        <w:t>nr. 1041/2024:</w:t>
      </w:r>
      <w:r w:rsidRPr="00BA2B85">
        <w:rPr>
          <w:rFonts w:ascii="Times New Roman" w:hAnsi="Times New Roman"/>
          <w:b/>
          <w:color w:val="3B3B3B"/>
          <w:spacing w:val="40"/>
        </w:rPr>
        <w:t xml:space="preserve"> </w:t>
      </w:r>
      <w:r w:rsidRPr="00BA2B85">
        <w:rPr>
          <w:rFonts w:ascii="Times New Roman" w:hAnsi="Times New Roman"/>
          <w:color w:val="3B3B3B"/>
        </w:rPr>
        <w:t>-</w:t>
      </w:r>
      <w:r w:rsidRPr="00BA2B85">
        <w:rPr>
          <w:rFonts w:ascii="Times New Roman" w:hAnsi="Times New Roman"/>
          <w:color w:val="3B3B3B"/>
          <w:spacing w:val="40"/>
        </w:rPr>
        <w:t xml:space="preserve"> </w:t>
      </w:r>
      <w:r w:rsidRPr="00BA2B85">
        <w:rPr>
          <w:rFonts w:ascii="Times New Roman" w:hAnsi="Times New Roman"/>
          <w:color w:val="3B3B3B"/>
        </w:rPr>
        <w:t>parte</w:t>
      </w:r>
      <w:r w:rsidRPr="00BA2B85">
        <w:rPr>
          <w:rFonts w:ascii="Times New Roman" w:hAnsi="Times New Roman"/>
          <w:color w:val="3B3B3B"/>
          <w:spacing w:val="-1"/>
        </w:rPr>
        <w:t xml:space="preserve"> </w:t>
      </w:r>
      <w:r w:rsidRPr="00BA2B85">
        <w:rPr>
          <w:rFonts w:ascii="Times New Roman" w:hAnsi="Times New Roman"/>
          <w:color w:val="3B3B3B"/>
        </w:rPr>
        <w:t>a cluster-ului 2.5</w:t>
      </w:r>
      <w:r w:rsidRPr="00BA2B85">
        <w:rPr>
          <w:rFonts w:ascii="Times New Roman" w:hAnsi="Times New Roman"/>
          <w:color w:val="3B3B3B"/>
          <w:spacing w:val="-16"/>
        </w:rPr>
        <w:t xml:space="preserve"> </w:t>
      </w:r>
      <w:r w:rsidRPr="00BA2B85">
        <w:rPr>
          <w:rFonts w:ascii="Times New Roman" w:hAnsi="Times New Roman"/>
          <w:color w:val="3B3B3B"/>
        </w:rPr>
        <w:t xml:space="preserve">„Grupul Ungaria-Romania" </w:t>
      </w:r>
      <w:r w:rsidR="00FE4291" w:rsidRPr="00BA2B85">
        <w:rPr>
          <w:rFonts w:ascii="Times New Roman" w:hAnsi="Times New Roman"/>
          <w:b/>
          <w:color w:val="3B3B3B"/>
        </w:rPr>
        <w:t xml:space="preserve">Coridorul prioritar privind energia electrica: </w:t>
      </w:r>
      <w:r w:rsidR="00FE4291" w:rsidRPr="00BA2B85">
        <w:rPr>
          <w:rFonts w:ascii="Times New Roman" w:hAnsi="Times New Roman"/>
          <w:color w:val="3B3B3B"/>
        </w:rPr>
        <w:t>„lnterconexiuni nord-sud privind energia electric</w:t>
      </w:r>
      <w:r w:rsidR="00FE4291">
        <w:rPr>
          <w:rFonts w:ascii="Times New Roman" w:hAnsi="Times New Roman"/>
          <w:color w:val="3B3B3B"/>
        </w:rPr>
        <w:t>ă</w:t>
      </w:r>
      <w:r w:rsidR="00FE4291" w:rsidRPr="00BA2B85">
        <w:rPr>
          <w:rFonts w:ascii="Times New Roman" w:hAnsi="Times New Roman"/>
          <w:color w:val="3B3B3B"/>
        </w:rPr>
        <w:t xml:space="preserve"> din</w:t>
      </w:r>
      <w:r w:rsidR="00FE4291" w:rsidRPr="00BA2B85">
        <w:rPr>
          <w:rFonts w:ascii="Times New Roman" w:hAnsi="Times New Roman"/>
          <w:color w:val="3B3B3B"/>
          <w:spacing w:val="-1"/>
        </w:rPr>
        <w:t xml:space="preserve"> </w:t>
      </w:r>
      <w:r w:rsidR="00FE4291" w:rsidRPr="00BA2B85">
        <w:rPr>
          <w:rFonts w:ascii="Times New Roman" w:hAnsi="Times New Roman"/>
          <w:color w:val="3B3B3B"/>
        </w:rPr>
        <w:t>Europa Central</w:t>
      </w:r>
      <w:r w:rsidR="00FE4291">
        <w:rPr>
          <w:rFonts w:ascii="Times New Roman" w:hAnsi="Times New Roman"/>
          <w:color w:val="3B3B3B"/>
        </w:rPr>
        <w:t>ă</w:t>
      </w:r>
      <w:r w:rsidR="00FE4291" w:rsidRPr="00BA2B85">
        <w:rPr>
          <w:rFonts w:ascii="Times New Roman" w:hAnsi="Times New Roman"/>
          <w:color w:val="3B3B3B"/>
        </w:rPr>
        <w:t xml:space="preserve"> </w:t>
      </w:r>
      <w:r w:rsidR="00FE4291">
        <w:rPr>
          <w:rFonts w:ascii="Times New Roman" w:hAnsi="Times New Roman"/>
          <w:color w:val="3B3B3B"/>
        </w:rPr>
        <w:t>ș</w:t>
      </w:r>
      <w:r w:rsidR="00FE4291" w:rsidRPr="00BA2B85">
        <w:rPr>
          <w:rFonts w:ascii="Times New Roman" w:hAnsi="Times New Roman"/>
          <w:color w:val="3B3B3B"/>
        </w:rPr>
        <w:t>i</w:t>
      </w:r>
      <w:r w:rsidR="00FE4291" w:rsidRPr="00BA2B85">
        <w:rPr>
          <w:rFonts w:ascii="Times New Roman" w:hAnsi="Times New Roman"/>
          <w:color w:val="3B3B3B"/>
          <w:spacing w:val="40"/>
        </w:rPr>
        <w:t xml:space="preserve"> </w:t>
      </w:r>
      <w:r w:rsidR="00FE4291" w:rsidRPr="00BA2B85">
        <w:rPr>
          <w:rFonts w:ascii="Times New Roman" w:hAnsi="Times New Roman"/>
          <w:color w:val="3B3B3B"/>
        </w:rPr>
        <w:t>de</w:t>
      </w:r>
      <w:r w:rsidR="00FE4291" w:rsidRPr="00BA2B85">
        <w:rPr>
          <w:rFonts w:ascii="Times New Roman" w:hAnsi="Times New Roman"/>
          <w:color w:val="3B3B3B"/>
          <w:spacing w:val="-7"/>
        </w:rPr>
        <w:t xml:space="preserve"> </w:t>
      </w:r>
      <w:r w:rsidR="00FE4291" w:rsidRPr="00BA2B85">
        <w:rPr>
          <w:rFonts w:ascii="Times New Roman" w:hAnsi="Times New Roman"/>
          <w:color w:val="3B3B3B"/>
        </w:rPr>
        <w:t>Est</w:t>
      </w:r>
      <w:r w:rsidR="00FE4291" w:rsidRPr="00BA2B85">
        <w:rPr>
          <w:rFonts w:ascii="Times New Roman" w:hAnsi="Times New Roman"/>
          <w:color w:val="3B3B3B"/>
          <w:spacing w:val="-14"/>
        </w:rPr>
        <w:t xml:space="preserve"> </w:t>
      </w:r>
      <w:r w:rsidR="00FE4291">
        <w:rPr>
          <w:rFonts w:ascii="Times New Roman" w:hAnsi="Times New Roman"/>
          <w:color w:val="3B3B3B"/>
        </w:rPr>
        <w:t>ș</w:t>
      </w:r>
      <w:r w:rsidR="00FE4291" w:rsidRPr="00BA2B85">
        <w:rPr>
          <w:rFonts w:ascii="Times New Roman" w:hAnsi="Times New Roman"/>
          <w:color w:val="3B3B3B"/>
        </w:rPr>
        <w:t>i din Europa de Sud-Est („NSI East Electricity")</w:t>
      </w:r>
    </w:p>
    <w:p w14:paraId="659F2611" w14:textId="4B40572D" w:rsidR="002A0B8C" w:rsidRPr="00BA2B85" w:rsidRDefault="002A0B8C" w:rsidP="00FE4291">
      <w:pPr>
        <w:pStyle w:val="Titlu2"/>
        <w:ind w:left="0"/>
        <w:jc w:val="both"/>
        <w:rPr>
          <w:rFonts w:ascii="Times New Roman" w:hAnsi="Times New Roman" w:cs="Times New Roman"/>
        </w:rPr>
      </w:pPr>
      <w:r w:rsidRPr="00BA2B85">
        <w:rPr>
          <w:rFonts w:ascii="Times New Roman" w:hAnsi="Times New Roman" w:cs="Times New Roman"/>
          <w:color w:val="3B3B3B"/>
        </w:rPr>
        <w:t>Descriere</w:t>
      </w:r>
      <w:r w:rsidRPr="00BA2B85">
        <w:rPr>
          <w:rFonts w:ascii="Times New Roman" w:hAnsi="Times New Roman" w:cs="Times New Roman"/>
          <w:color w:val="3B3B3B"/>
          <w:spacing w:val="-2"/>
        </w:rPr>
        <w:t xml:space="preserve"> proiect: </w:t>
      </w:r>
      <w:r w:rsidRPr="00BA2B85">
        <w:rPr>
          <w:rFonts w:ascii="Times New Roman" w:hAnsi="Times New Roman" w:cs="Times New Roman"/>
          <w:b w:val="0"/>
          <w:bCs w:val="0"/>
          <w:color w:val="3B3B3B"/>
        </w:rPr>
        <w:t>Marirea</w:t>
      </w:r>
      <w:r w:rsidRPr="00BA2B85">
        <w:rPr>
          <w:rFonts w:ascii="Times New Roman" w:hAnsi="Times New Roman" w:cs="Times New Roman"/>
          <w:b w:val="0"/>
          <w:bCs w:val="0"/>
          <w:color w:val="3B3B3B"/>
          <w:spacing w:val="-6"/>
        </w:rPr>
        <w:t xml:space="preserve"> </w:t>
      </w:r>
      <w:r w:rsidRPr="00BA2B85">
        <w:rPr>
          <w:rFonts w:ascii="Times New Roman" w:hAnsi="Times New Roman" w:cs="Times New Roman"/>
          <w:b w:val="0"/>
          <w:bCs w:val="0"/>
          <w:color w:val="3B3B3B"/>
        </w:rPr>
        <w:t>capacitatii de</w:t>
      </w:r>
      <w:r w:rsidRPr="00BA2B85">
        <w:rPr>
          <w:rFonts w:ascii="Times New Roman" w:hAnsi="Times New Roman" w:cs="Times New Roman"/>
          <w:b w:val="0"/>
          <w:bCs w:val="0"/>
          <w:color w:val="3B3B3B"/>
          <w:spacing w:val="-16"/>
        </w:rPr>
        <w:t xml:space="preserve"> </w:t>
      </w:r>
      <w:r w:rsidRPr="00BA2B85">
        <w:rPr>
          <w:rFonts w:ascii="Times New Roman" w:hAnsi="Times New Roman" w:cs="Times New Roman"/>
          <w:b w:val="0"/>
          <w:bCs w:val="0"/>
          <w:color w:val="3B3B3B"/>
        </w:rPr>
        <w:t>transport a</w:t>
      </w:r>
      <w:r w:rsidRPr="00BA2B85">
        <w:rPr>
          <w:rFonts w:ascii="Times New Roman" w:hAnsi="Times New Roman" w:cs="Times New Roman"/>
          <w:b w:val="0"/>
          <w:bCs w:val="0"/>
          <w:color w:val="3B3B3B"/>
          <w:spacing w:val="-16"/>
        </w:rPr>
        <w:t xml:space="preserve"> </w:t>
      </w:r>
      <w:r w:rsidRPr="00BA2B85">
        <w:rPr>
          <w:rFonts w:ascii="Times New Roman" w:hAnsi="Times New Roman" w:cs="Times New Roman"/>
          <w:b w:val="0"/>
          <w:bCs w:val="0"/>
          <w:color w:val="3B3B3B"/>
        </w:rPr>
        <w:t>LEA</w:t>
      </w:r>
      <w:r w:rsidRPr="00BA2B85">
        <w:rPr>
          <w:rFonts w:ascii="Times New Roman" w:hAnsi="Times New Roman" w:cs="Times New Roman"/>
          <w:b w:val="0"/>
          <w:bCs w:val="0"/>
          <w:color w:val="3B3B3B"/>
          <w:spacing w:val="-15"/>
        </w:rPr>
        <w:t xml:space="preserve"> </w:t>
      </w:r>
      <w:r w:rsidRPr="00BA2B85">
        <w:rPr>
          <w:rFonts w:ascii="Times New Roman" w:hAnsi="Times New Roman" w:cs="Times New Roman"/>
          <w:b w:val="0"/>
          <w:bCs w:val="0"/>
          <w:color w:val="3B3B3B"/>
        </w:rPr>
        <w:t>existents de</w:t>
      </w:r>
      <w:r w:rsidRPr="00BA2B85">
        <w:rPr>
          <w:rFonts w:ascii="Times New Roman" w:hAnsi="Times New Roman" w:cs="Times New Roman"/>
          <w:b w:val="0"/>
          <w:bCs w:val="0"/>
          <w:color w:val="3B3B3B"/>
          <w:spacing w:val="-9"/>
        </w:rPr>
        <w:t xml:space="preserve"> </w:t>
      </w:r>
      <w:r w:rsidRPr="00BA2B85">
        <w:rPr>
          <w:rFonts w:ascii="Times New Roman" w:hAnsi="Times New Roman" w:cs="Times New Roman"/>
          <w:b w:val="0"/>
          <w:bCs w:val="0"/>
          <w:color w:val="3B3B3B"/>
        </w:rPr>
        <w:t>220</w:t>
      </w:r>
      <w:r w:rsidRPr="00BA2B85">
        <w:rPr>
          <w:rFonts w:ascii="Times New Roman" w:hAnsi="Times New Roman" w:cs="Times New Roman"/>
          <w:b w:val="0"/>
          <w:bCs w:val="0"/>
          <w:color w:val="3B3B3B"/>
          <w:spacing w:val="-11"/>
        </w:rPr>
        <w:t xml:space="preserve"> </w:t>
      </w:r>
      <w:r w:rsidRPr="00BA2B85">
        <w:rPr>
          <w:rFonts w:ascii="Times New Roman" w:hAnsi="Times New Roman" w:cs="Times New Roman"/>
          <w:b w:val="0"/>
          <w:bCs w:val="0"/>
          <w:color w:val="3B3B3B"/>
        </w:rPr>
        <w:t>kV</w:t>
      </w:r>
      <w:r w:rsidRPr="00BA2B85">
        <w:rPr>
          <w:rFonts w:ascii="Times New Roman" w:hAnsi="Times New Roman" w:cs="Times New Roman"/>
          <w:b w:val="0"/>
          <w:bCs w:val="0"/>
          <w:color w:val="3B3B3B"/>
          <w:spacing w:val="-16"/>
        </w:rPr>
        <w:t xml:space="preserve"> </w:t>
      </w:r>
      <w:r w:rsidRPr="00BA2B85">
        <w:rPr>
          <w:rFonts w:ascii="Times New Roman" w:hAnsi="Times New Roman" w:cs="Times New Roman"/>
          <w:b w:val="0"/>
          <w:bCs w:val="0"/>
          <w:color w:val="3B3B3B"/>
        </w:rPr>
        <w:t>de</w:t>
      </w:r>
      <w:r w:rsidRPr="00BA2B85">
        <w:rPr>
          <w:rFonts w:ascii="Times New Roman" w:hAnsi="Times New Roman" w:cs="Times New Roman"/>
          <w:b w:val="0"/>
          <w:bCs w:val="0"/>
          <w:color w:val="3B3B3B"/>
          <w:spacing w:val="-15"/>
        </w:rPr>
        <w:t xml:space="preserve"> </w:t>
      </w:r>
      <w:r w:rsidRPr="00BA2B85">
        <w:rPr>
          <w:rFonts w:ascii="Times New Roman" w:hAnsi="Times New Roman" w:cs="Times New Roman"/>
          <w:b w:val="0"/>
          <w:bCs w:val="0"/>
          <w:color w:val="3B3B3B"/>
        </w:rPr>
        <w:t>la</w:t>
      </w:r>
      <w:r w:rsidRPr="00BA2B85">
        <w:rPr>
          <w:rFonts w:ascii="Times New Roman" w:hAnsi="Times New Roman" w:cs="Times New Roman"/>
          <w:b w:val="0"/>
          <w:bCs w:val="0"/>
          <w:color w:val="3B3B3B"/>
          <w:spacing w:val="-15"/>
        </w:rPr>
        <w:t xml:space="preserve"> </w:t>
      </w:r>
      <w:r w:rsidRPr="00BA2B85">
        <w:rPr>
          <w:rFonts w:ascii="Times New Roman" w:hAnsi="Times New Roman" w:cs="Times New Roman"/>
          <w:b w:val="0"/>
          <w:bCs w:val="0"/>
          <w:color w:val="3B3B3B"/>
        </w:rPr>
        <w:t>Paro</w:t>
      </w:r>
      <w:r w:rsidR="00FE4291">
        <w:rPr>
          <w:rFonts w:ascii="Times New Roman" w:hAnsi="Times New Roman" w:cs="Times New Roman"/>
          <w:b w:val="0"/>
          <w:bCs w:val="0"/>
          <w:color w:val="3B3B3B"/>
        </w:rPr>
        <w:t>ș</w:t>
      </w:r>
      <w:r w:rsidRPr="00BA2B85">
        <w:rPr>
          <w:rFonts w:ascii="Times New Roman" w:hAnsi="Times New Roman" w:cs="Times New Roman"/>
          <w:b w:val="0"/>
          <w:bCs w:val="0"/>
          <w:color w:val="3B3B3B"/>
        </w:rPr>
        <w:t>eni</w:t>
      </w:r>
      <w:r w:rsidRPr="00BA2B85">
        <w:rPr>
          <w:rFonts w:ascii="Times New Roman" w:hAnsi="Times New Roman" w:cs="Times New Roman"/>
          <w:b w:val="0"/>
          <w:bCs w:val="0"/>
          <w:color w:val="3B3B3B"/>
          <w:spacing w:val="-7"/>
        </w:rPr>
        <w:t xml:space="preserve"> </w:t>
      </w:r>
      <w:r w:rsidRPr="00BA2B85">
        <w:rPr>
          <w:rFonts w:ascii="Times New Roman" w:hAnsi="Times New Roman" w:cs="Times New Roman"/>
          <w:b w:val="0"/>
          <w:bCs w:val="0"/>
          <w:color w:val="3B3B3B"/>
        </w:rPr>
        <w:t>la</w:t>
      </w:r>
      <w:r w:rsidRPr="00BA2B85">
        <w:rPr>
          <w:rFonts w:ascii="Times New Roman" w:hAnsi="Times New Roman" w:cs="Times New Roman"/>
          <w:b w:val="0"/>
          <w:bCs w:val="0"/>
          <w:color w:val="3B3B3B"/>
          <w:spacing w:val="-16"/>
        </w:rPr>
        <w:t xml:space="preserve"> </w:t>
      </w:r>
      <w:r w:rsidRPr="00BA2B85">
        <w:rPr>
          <w:rFonts w:ascii="Times New Roman" w:hAnsi="Times New Roman" w:cs="Times New Roman"/>
          <w:b w:val="0"/>
          <w:bCs w:val="0"/>
          <w:color w:val="3B3B3B"/>
        </w:rPr>
        <w:t>Baru</w:t>
      </w:r>
      <w:r w:rsidRPr="00BA2B85">
        <w:rPr>
          <w:rFonts w:ascii="Times New Roman" w:hAnsi="Times New Roman" w:cs="Times New Roman"/>
          <w:b w:val="0"/>
          <w:bCs w:val="0"/>
          <w:color w:val="3B3B3B"/>
          <w:spacing w:val="-15"/>
        </w:rPr>
        <w:t xml:space="preserve"> </w:t>
      </w:r>
      <w:r w:rsidRPr="00BA2B85">
        <w:rPr>
          <w:rFonts w:ascii="Times New Roman" w:hAnsi="Times New Roman" w:cs="Times New Roman"/>
          <w:b w:val="0"/>
          <w:bCs w:val="0"/>
          <w:color w:val="3B3B3B"/>
        </w:rPr>
        <w:t>Mare</w:t>
      </w:r>
      <w:r w:rsidRPr="00BA2B85">
        <w:rPr>
          <w:rFonts w:ascii="Times New Roman" w:hAnsi="Times New Roman" w:cs="Times New Roman"/>
          <w:b w:val="0"/>
          <w:bCs w:val="0"/>
          <w:color w:val="3B3B3B"/>
          <w:spacing w:val="-11"/>
        </w:rPr>
        <w:t xml:space="preserve"> </w:t>
      </w:r>
      <w:r w:rsidRPr="00BA2B85">
        <w:rPr>
          <w:rFonts w:ascii="Times New Roman" w:hAnsi="Times New Roman" w:cs="Times New Roman"/>
          <w:b w:val="0"/>
          <w:bCs w:val="0"/>
          <w:color w:val="3B3B3B"/>
        </w:rPr>
        <w:t>(RO),</w:t>
      </w:r>
      <w:r w:rsidRPr="00BA2B85">
        <w:rPr>
          <w:rFonts w:ascii="Times New Roman" w:hAnsi="Times New Roman" w:cs="Times New Roman"/>
          <w:b w:val="0"/>
          <w:bCs w:val="0"/>
          <w:color w:val="3B3B3B"/>
          <w:spacing w:val="-4"/>
        </w:rPr>
        <w:t xml:space="preserve"> </w:t>
      </w:r>
      <w:r w:rsidRPr="00BA2B85">
        <w:rPr>
          <w:rFonts w:ascii="Times New Roman" w:hAnsi="Times New Roman" w:cs="Times New Roman"/>
          <w:b w:val="0"/>
          <w:bCs w:val="0"/>
          <w:color w:val="3B3B3B"/>
        </w:rPr>
        <w:t>avA.nd o lungime de 20 km.</w:t>
      </w:r>
    </w:p>
    <w:p w14:paraId="2B10CBF0" w14:textId="3E212B6A" w:rsidR="00C34E9D" w:rsidRPr="00C34E9D" w:rsidRDefault="00FE4291" w:rsidP="00C34E9D">
      <w:pPr>
        <w:pStyle w:val="Titlu2"/>
        <w:ind w:left="0"/>
        <w:jc w:val="both"/>
        <w:rPr>
          <w:rFonts w:ascii="Times New Roman" w:hAnsi="Times New Roman" w:cs="Times New Roman"/>
          <w:b w:val="0"/>
          <w:bCs w:val="0"/>
          <w:color w:val="3B3B3B"/>
        </w:rPr>
      </w:pPr>
      <w:r w:rsidRPr="00BA2B85">
        <w:rPr>
          <w:rFonts w:ascii="Times New Roman" w:hAnsi="Times New Roman" w:cs="Times New Roman"/>
          <w:color w:val="3B3B3B"/>
        </w:rPr>
        <w:t xml:space="preserve">Stadiul actual al proiectului: </w:t>
      </w:r>
      <w:r w:rsidR="00C34E9D" w:rsidRPr="00C34E9D">
        <w:rPr>
          <w:rFonts w:ascii="Times New Roman" w:hAnsi="Times New Roman"/>
          <w:b w:val="0"/>
          <w:bCs w:val="0"/>
          <w:color w:val="3B3B3B"/>
        </w:rPr>
        <w:t xml:space="preserve">A fost semnat Contractul în vederea prestării serviciilor de proiectare SF și PTE pentru „Reconductorarea axului LEA 220 kV Urecheşti - Tg Jiu Nord – Paroşeni - Baru Mare - Hăşdat” nr. C12/ 19.03.2025. Durata contractului este de 18 luni, la care se adaugă perioadele de avizare. Contractul de află în derulare la STT Timișoara. </w:t>
      </w:r>
    </w:p>
    <w:p w14:paraId="60B7567B" w14:textId="77777777" w:rsidR="002A0B8C" w:rsidRPr="00FE4291" w:rsidRDefault="002A0B8C" w:rsidP="00FE4291">
      <w:pPr>
        <w:spacing w:after="0" w:line="240" w:lineRule="auto"/>
        <w:jc w:val="both"/>
        <w:rPr>
          <w:rFonts w:ascii="Times New Roman" w:eastAsia="Calibri" w:hAnsi="Times New Roman"/>
          <w:b/>
          <w:sz w:val="10"/>
          <w:szCs w:val="10"/>
          <w:shd w:val="clear" w:color="auto" w:fill="D9D9D9" w:themeFill="background1" w:themeFillShade="D9"/>
        </w:rPr>
      </w:pPr>
    </w:p>
    <w:p w14:paraId="747D841F" w14:textId="77777777" w:rsidR="002A0B8C" w:rsidRPr="00BA2B85" w:rsidRDefault="002A0B8C" w:rsidP="00FE4291">
      <w:pPr>
        <w:pStyle w:val="Titlu2"/>
        <w:ind w:left="0" w:right="4026" w:hanging="1"/>
        <w:rPr>
          <w:rFonts w:ascii="Times New Roman" w:hAnsi="Times New Roman" w:cs="Times New Roman"/>
          <w:color w:val="3B3B3B"/>
        </w:rPr>
      </w:pPr>
      <w:r w:rsidRPr="00BA2B85">
        <w:rPr>
          <w:rFonts w:ascii="Times New Roman" w:eastAsia="Calibri" w:hAnsi="Times New Roman" w:cs="Times New Roman"/>
          <w:bCs w:val="0"/>
          <w:shd w:val="clear" w:color="auto" w:fill="D9D9D9" w:themeFill="background1" w:themeFillShade="D9"/>
        </w:rPr>
        <w:t>PCI 2.5.5 Linia interni dintre Baru Mare ti Hifdat (RO)</w:t>
      </w:r>
      <w:r w:rsidRPr="00BA2B85">
        <w:rPr>
          <w:rFonts w:ascii="Times New Roman" w:hAnsi="Times New Roman" w:cs="Times New Roman"/>
          <w:color w:val="3B3B3B"/>
        </w:rPr>
        <w:t xml:space="preserve"> </w:t>
      </w:r>
    </w:p>
    <w:p w14:paraId="0E42987E" w14:textId="77777777" w:rsidR="002A0B8C" w:rsidRPr="00BA2B85" w:rsidRDefault="002A0B8C" w:rsidP="00FE4291">
      <w:pPr>
        <w:pStyle w:val="Titlu2"/>
        <w:ind w:left="0" w:right="4026" w:hanging="1"/>
        <w:rPr>
          <w:rFonts w:ascii="Times New Roman" w:hAnsi="Times New Roman" w:cs="Times New Roman"/>
          <w:b w:val="0"/>
        </w:rPr>
      </w:pPr>
      <w:r w:rsidRPr="00BA2B85">
        <w:rPr>
          <w:rFonts w:ascii="Times New Roman" w:hAnsi="Times New Roman" w:cs="Times New Roman"/>
          <w:color w:val="3B3B3B"/>
        </w:rPr>
        <w:t>Codul din</w:t>
      </w:r>
      <w:r w:rsidRPr="00BA2B85">
        <w:rPr>
          <w:rFonts w:ascii="Times New Roman" w:hAnsi="Times New Roman" w:cs="Times New Roman"/>
          <w:color w:val="3B3B3B"/>
          <w:spacing w:val="-9"/>
        </w:rPr>
        <w:t xml:space="preserve"> </w:t>
      </w:r>
      <w:r w:rsidRPr="00BA2B85">
        <w:rPr>
          <w:rFonts w:ascii="Times New Roman" w:hAnsi="Times New Roman" w:cs="Times New Roman"/>
          <w:color w:val="3B3B3B"/>
        </w:rPr>
        <w:t>Planul</w:t>
      </w:r>
      <w:r w:rsidRPr="00BA2B85">
        <w:rPr>
          <w:rFonts w:ascii="Times New Roman" w:hAnsi="Times New Roman" w:cs="Times New Roman"/>
          <w:color w:val="3B3B3B"/>
          <w:spacing w:val="-2"/>
        </w:rPr>
        <w:t xml:space="preserve"> </w:t>
      </w:r>
      <w:r w:rsidRPr="00BA2B85">
        <w:rPr>
          <w:rFonts w:ascii="Times New Roman" w:hAnsi="Times New Roman" w:cs="Times New Roman"/>
          <w:color w:val="3B3B3B"/>
        </w:rPr>
        <w:t>national</w:t>
      </w:r>
      <w:r w:rsidRPr="00BA2B85">
        <w:rPr>
          <w:rFonts w:ascii="Times New Roman" w:hAnsi="Times New Roman" w:cs="Times New Roman"/>
          <w:color w:val="3B3B3B"/>
          <w:spacing w:val="-4"/>
        </w:rPr>
        <w:t xml:space="preserve"> </w:t>
      </w:r>
      <w:r w:rsidRPr="00BA2B85">
        <w:rPr>
          <w:rFonts w:ascii="Times New Roman" w:hAnsi="Times New Roman" w:cs="Times New Roman"/>
          <w:color w:val="3B3B3B"/>
        </w:rPr>
        <w:t>de</w:t>
      </w:r>
      <w:r w:rsidRPr="00BA2B85">
        <w:rPr>
          <w:rFonts w:ascii="Times New Roman" w:hAnsi="Times New Roman" w:cs="Times New Roman"/>
          <w:color w:val="3B3B3B"/>
          <w:spacing w:val="-11"/>
        </w:rPr>
        <w:t xml:space="preserve"> </w:t>
      </w:r>
      <w:r w:rsidRPr="00BA2B85">
        <w:rPr>
          <w:rFonts w:ascii="Times New Roman" w:hAnsi="Times New Roman" w:cs="Times New Roman"/>
          <w:color w:val="3B3B3B"/>
        </w:rPr>
        <w:t xml:space="preserve">dezvoltare 2024-2033: </w:t>
      </w:r>
      <w:r w:rsidRPr="00BA2B85">
        <w:rPr>
          <w:rFonts w:ascii="Times New Roman" w:hAnsi="Times New Roman" w:cs="Times New Roman"/>
          <w:b w:val="0"/>
          <w:color w:val="3B3B3B"/>
        </w:rPr>
        <w:t>F11.3</w:t>
      </w:r>
    </w:p>
    <w:p w14:paraId="2BE0DDBC" w14:textId="77777777" w:rsidR="002A0B8C" w:rsidRPr="00BA2B85" w:rsidRDefault="002A0B8C" w:rsidP="00FE4291">
      <w:pPr>
        <w:spacing w:after="0" w:line="240" w:lineRule="auto"/>
        <w:rPr>
          <w:rFonts w:ascii="Times New Roman" w:hAnsi="Times New Roman"/>
        </w:rPr>
      </w:pPr>
      <w:r w:rsidRPr="00BA2B85">
        <w:rPr>
          <w:rFonts w:ascii="Times New Roman" w:hAnsi="Times New Roman"/>
          <w:b/>
          <w:color w:val="3B3B3B"/>
        </w:rPr>
        <w:t>Codul</w:t>
      </w:r>
      <w:r w:rsidRPr="00BA2B85">
        <w:rPr>
          <w:rFonts w:ascii="Times New Roman" w:hAnsi="Times New Roman"/>
          <w:b/>
          <w:color w:val="3B3B3B"/>
          <w:spacing w:val="8"/>
        </w:rPr>
        <w:t xml:space="preserve"> </w:t>
      </w:r>
      <w:r w:rsidRPr="00BA2B85">
        <w:rPr>
          <w:rFonts w:ascii="Times New Roman" w:hAnsi="Times New Roman"/>
          <w:b/>
          <w:color w:val="3B3B3B"/>
        </w:rPr>
        <w:t>din</w:t>
      </w:r>
      <w:r w:rsidRPr="00BA2B85">
        <w:rPr>
          <w:rFonts w:ascii="Times New Roman" w:hAnsi="Times New Roman"/>
          <w:b/>
          <w:color w:val="3B3B3B"/>
          <w:spacing w:val="-6"/>
        </w:rPr>
        <w:t xml:space="preserve"> </w:t>
      </w:r>
      <w:r w:rsidRPr="00BA2B85">
        <w:rPr>
          <w:rFonts w:ascii="Times New Roman" w:hAnsi="Times New Roman"/>
          <w:b/>
          <w:color w:val="3B3B3B"/>
        </w:rPr>
        <w:t>TYNDP</w:t>
      </w:r>
      <w:r w:rsidRPr="00BA2B85">
        <w:rPr>
          <w:rFonts w:ascii="Times New Roman" w:hAnsi="Times New Roman"/>
          <w:b/>
          <w:color w:val="3B3B3B"/>
          <w:spacing w:val="10"/>
        </w:rPr>
        <w:t xml:space="preserve"> </w:t>
      </w:r>
      <w:r w:rsidRPr="00BA2B85">
        <w:rPr>
          <w:rFonts w:ascii="Times New Roman" w:hAnsi="Times New Roman"/>
          <w:b/>
          <w:color w:val="3B3B3B"/>
        </w:rPr>
        <w:t>2022:</w:t>
      </w:r>
      <w:r w:rsidRPr="00BA2B85">
        <w:rPr>
          <w:rFonts w:ascii="Times New Roman" w:hAnsi="Times New Roman"/>
          <w:b/>
          <w:color w:val="3B3B3B"/>
          <w:spacing w:val="38"/>
        </w:rPr>
        <w:t xml:space="preserve"> </w:t>
      </w:r>
      <w:r w:rsidRPr="00BA2B85">
        <w:rPr>
          <w:rFonts w:ascii="Times New Roman" w:hAnsi="Times New Roman"/>
          <w:b/>
          <w:color w:val="3B3B3B"/>
        </w:rPr>
        <w:t>259.1836-</w:t>
      </w:r>
      <w:r w:rsidRPr="00BA2B85">
        <w:rPr>
          <w:rFonts w:ascii="Times New Roman" w:hAnsi="Times New Roman"/>
          <w:b/>
          <w:color w:val="3B3B3B"/>
          <w:spacing w:val="16"/>
        </w:rPr>
        <w:t xml:space="preserve"> </w:t>
      </w:r>
      <w:r w:rsidRPr="00BA2B85">
        <w:rPr>
          <w:rFonts w:ascii="Times New Roman" w:hAnsi="Times New Roman"/>
          <w:color w:val="3B3B3B"/>
        </w:rPr>
        <w:t>parte</w:t>
      </w:r>
      <w:r w:rsidRPr="00BA2B85">
        <w:rPr>
          <w:rFonts w:ascii="Times New Roman" w:hAnsi="Times New Roman"/>
          <w:color w:val="3B3B3B"/>
          <w:spacing w:val="-2"/>
        </w:rPr>
        <w:t xml:space="preserve"> </w:t>
      </w:r>
      <w:r w:rsidRPr="00BA2B85">
        <w:rPr>
          <w:rFonts w:ascii="Times New Roman" w:hAnsi="Times New Roman"/>
          <w:color w:val="3B3B3B"/>
        </w:rPr>
        <w:t>a</w:t>
      </w:r>
      <w:r w:rsidRPr="00BA2B85">
        <w:rPr>
          <w:rFonts w:ascii="Times New Roman" w:hAnsi="Times New Roman"/>
          <w:color w:val="3B3B3B"/>
          <w:spacing w:val="-8"/>
        </w:rPr>
        <w:t xml:space="preserve"> </w:t>
      </w:r>
      <w:r w:rsidRPr="00BA2B85">
        <w:rPr>
          <w:rFonts w:ascii="Times New Roman" w:hAnsi="Times New Roman"/>
          <w:color w:val="3B3B3B"/>
        </w:rPr>
        <w:t>cluster-ului</w:t>
      </w:r>
      <w:r w:rsidRPr="00BA2B85">
        <w:rPr>
          <w:rFonts w:ascii="Times New Roman" w:hAnsi="Times New Roman"/>
          <w:color w:val="3B3B3B"/>
          <w:spacing w:val="16"/>
        </w:rPr>
        <w:t xml:space="preserve"> </w:t>
      </w:r>
      <w:r w:rsidRPr="00BA2B85">
        <w:rPr>
          <w:rFonts w:ascii="Times New Roman" w:hAnsi="Times New Roman"/>
          <w:color w:val="3B3B3B"/>
        </w:rPr>
        <w:t>2.5</w:t>
      </w:r>
      <w:r w:rsidRPr="00BA2B85">
        <w:rPr>
          <w:rFonts w:ascii="Times New Roman" w:hAnsi="Times New Roman"/>
          <w:color w:val="3B3B3B"/>
          <w:spacing w:val="-8"/>
        </w:rPr>
        <w:t xml:space="preserve"> </w:t>
      </w:r>
      <w:r w:rsidRPr="00BA2B85">
        <w:rPr>
          <w:rFonts w:ascii="Times New Roman" w:hAnsi="Times New Roman"/>
          <w:color w:val="3B3B3B"/>
        </w:rPr>
        <w:t>nGrupul</w:t>
      </w:r>
      <w:r w:rsidRPr="00BA2B85">
        <w:rPr>
          <w:rFonts w:ascii="Times New Roman" w:hAnsi="Times New Roman"/>
          <w:color w:val="3B3B3B"/>
          <w:spacing w:val="7"/>
        </w:rPr>
        <w:t xml:space="preserve"> </w:t>
      </w:r>
      <w:r w:rsidRPr="00BA2B85">
        <w:rPr>
          <w:rFonts w:ascii="Times New Roman" w:hAnsi="Times New Roman"/>
          <w:color w:val="3B3B3B"/>
        </w:rPr>
        <w:t>Ungaria-</w:t>
      </w:r>
      <w:r w:rsidRPr="00BA2B85">
        <w:rPr>
          <w:rFonts w:ascii="Times New Roman" w:hAnsi="Times New Roman"/>
          <w:color w:val="3B3B3B"/>
          <w:spacing w:val="-2"/>
        </w:rPr>
        <w:t>RomAnia"</w:t>
      </w:r>
    </w:p>
    <w:p w14:paraId="6CA74578" w14:textId="67AC3AB9" w:rsidR="002A0B8C" w:rsidRPr="00BA2B85" w:rsidRDefault="002A0B8C" w:rsidP="00FE4291">
      <w:pPr>
        <w:spacing w:after="0" w:line="240" w:lineRule="auto"/>
        <w:jc w:val="both"/>
        <w:rPr>
          <w:rFonts w:ascii="Times New Roman" w:hAnsi="Times New Roman"/>
        </w:rPr>
      </w:pPr>
      <w:r w:rsidRPr="00BA2B85">
        <w:rPr>
          <w:rFonts w:ascii="Times New Roman" w:hAnsi="Times New Roman"/>
          <w:b/>
          <w:color w:val="3B3B3B"/>
        </w:rPr>
        <w:lastRenderedPageBreak/>
        <w:t>Codul</w:t>
      </w:r>
      <w:r w:rsidRPr="00BA2B85">
        <w:rPr>
          <w:rFonts w:ascii="Times New Roman" w:hAnsi="Times New Roman"/>
          <w:b/>
          <w:color w:val="3B3B3B"/>
          <w:spacing w:val="-9"/>
        </w:rPr>
        <w:t xml:space="preserve"> </w:t>
      </w:r>
      <w:r w:rsidRPr="00BA2B85">
        <w:rPr>
          <w:rFonts w:ascii="Times New Roman" w:hAnsi="Times New Roman"/>
          <w:b/>
          <w:color w:val="3B3B3B"/>
        </w:rPr>
        <w:t>din</w:t>
      </w:r>
      <w:r w:rsidRPr="00BA2B85">
        <w:rPr>
          <w:rFonts w:ascii="Times New Roman" w:hAnsi="Times New Roman"/>
          <w:b/>
          <w:color w:val="3B3B3B"/>
          <w:spacing w:val="-10"/>
        </w:rPr>
        <w:t xml:space="preserve"> </w:t>
      </w:r>
      <w:r w:rsidRPr="00BA2B85">
        <w:rPr>
          <w:rFonts w:ascii="Times New Roman" w:hAnsi="Times New Roman"/>
          <w:b/>
          <w:color w:val="3B3B3B"/>
        </w:rPr>
        <w:t xml:space="preserve">Regulamentul </w:t>
      </w:r>
      <w:r w:rsidRPr="00BA2B85">
        <w:rPr>
          <w:rFonts w:ascii="Times New Roman" w:hAnsi="Times New Roman"/>
          <w:color w:val="3B3B3B"/>
        </w:rPr>
        <w:t>UE</w:t>
      </w:r>
      <w:r w:rsidRPr="00BA2B85">
        <w:rPr>
          <w:rFonts w:ascii="Times New Roman" w:hAnsi="Times New Roman"/>
          <w:color w:val="3B3B3B"/>
          <w:spacing w:val="-16"/>
        </w:rPr>
        <w:t xml:space="preserve"> </w:t>
      </w:r>
      <w:r w:rsidRPr="00BA2B85">
        <w:rPr>
          <w:rFonts w:ascii="Times New Roman" w:hAnsi="Times New Roman"/>
          <w:b/>
          <w:color w:val="3B3B3B"/>
        </w:rPr>
        <w:t>nr.</w:t>
      </w:r>
      <w:r w:rsidRPr="00BA2B85">
        <w:rPr>
          <w:rFonts w:ascii="Times New Roman" w:hAnsi="Times New Roman"/>
          <w:b/>
          <w:color w:val="3B3B3B"/>
          <w:spacing w:val="-12"/>
        </w:rPr>
        <w:t xml:space="preserve"> </w:t>
      </w:r>
      <w:r w:rsidRPr="00BA2B85">
        <w:rPr>
          <w:rFonts w:ascii="Times New Roman" w:hAnsi="Times New Roman"/>
          <w:b/>
          <w:color w:val="3B3B3B"/>
        </w:rPr>
        <w:t>1041/2024:</w:t>
      </w:r>
      <w:r w:rsidRPr="00BA2B85">
        <w:rPr>
          <w:rFonts w:ascii="Times New Roman" w:hAnsi="Times New Roman"/>
          <w:b/>
          <w:color w:val="3B3B3B"/>
          <w:spacing w:val="40"/>
        </w:rPr>
        <w:t xml:space="preserve"> </w:t>
      </w:r>
      <w:r w:rsidRPr="00BA2B85">
        <w:rPr>
          <w:rFonts w:ascii="Times New Roman" w:hAnsi="Times New Roman"/>
          <w:color w:val="3B3B3B"/>
        </w:rPr>
        <w:t>-</w:t>
      </w:r>
      <w:r w:rsidRPr="00BA2B85">
        <w:rPr>
          <w:rFonts w:ascii="Times New Roman" w:hAnsi="Times New Roman"/>
          <w:color w:val="3B3B3B"/>
          <w:spacing w:val="40"/>
        </w:rPr>
        <w:t xml:space="preserve"> </w:t>
      </w:r>
      <w:r w:rsidRPr="00BA2B85">
        <w:rPr>
          <w:rFonts w:ascii="Times New Roman" w:hAnsi="Times New Roman"/>
          <w:color w:val="3B3B3B"/>
        </w:rPr>
        <w:t>parte</w:t>
      </w:r>
      <w:r w:rsidRPr="00BA2B85">
        <w:rPr>
          <w:rFonts w:ascii="Times New Roman" w:hAnsi="Times New Roman"/>
          <w:color w:val="3B3B3B"/>
          <w:spacing w:val="-10"/>
        </w:rPr>
        <w:t xml:space="preserve"> </w:t>
      </w:r>
      <w:r w:rsidRPr="00BA2B85">
        <w:rPr>
          <w:rFonts w:ascii="Times New Roman" w:hAnsi="Times New Roman"/>
          <w:color w:val="3B3B3B"/>
        </w:rPr>
        <w:t>a</w:t>
      </w:r>
      <w:r w:rsidRPr="00BA2B85">
        <w:rPr>
          <w:rFonts w:ascii="Times New Roman" w:hAnsi="Times New Roman"/>
          <w:color w:val="3B3B3B"/>
          <w:spacing w:val="-5"/>
        </w:rPr>
        <w:t xml:space="preserve"> </w:t>
      </w:r>
      <w:r w:rsidRPr="00BA2B85">
        <w:rPr>
          <w:rFonts w:ascii="Times New Roman" w:hAnsi="Times New Roman"/>
          <w:color w:val="3B3B3B"/>
        </w:rPr>
        <w:t>cluster-ului 2.5</w:t>
      </w:r>
      <w:r w:rsidRPr="00BA2B85">
        <w:rPr>
          <w:rFonts w:ascii="Times New Roman" w:hAnsi="Times New Roman"/>
          <w:color w:val="3B3B3B"/>
          <w:spacing w:val="-11"/>
        </w:rPr>
        <w:t xml:space="preserve"> </w:t>
      </w:r>
      <w:r w:rsidRPr="00BA2B85">
        <w:rPr>
          <w:rFonts w:ascii="Times New Roman" w:hAnsi="Times New Roman"/>
          <w:color w:val="3B3B3B"/>
        </w:rPr>
        <w:t>"Grupul</w:t>
      </w:r>
      <w:r w:rsidRPr="00BA2B85">
        <w:rPr>
          <w:rFonts w:ascii="Times New Roman" w:hAnsi="Times New Roman"/>
          <w:color w:val="3B3B3B"/>
          <w:spacing w:val="-4"/>
        </w:rPr>
        <w:t xml:space="preserve"> </w:t>
      </w:r>
      <w:r w:rsidRPr="00BA2B85">
        <w:rPr>
          <w:rFonts w:ascii="Times New Roman" w:hAnsi="Times New Roman"/>
          <w:color w:val="3B3B3B"/>
        </w:rPr>
        <w:t xml:space="preserve">Ungaria-RomA.nia'' </w:t>
      </w:r>
      <w:r w:rsidR="00FE4291" w:rsidRPr="00BA2B85">
        <w:rPr>
          <w:rFonts w:ascii="Times New Roman" w:hAnsi="Times New Roman"/>
          <w:b/>
          <w:color w:val="3B3B3B"/>
        </w:rPr>
        <w:t xml:space="preserve">Coridorul prioritar privind energia electrica: </w:t>
      </w:r>
      <w:r w:rsidR="00FE4291" w:rsidRPr="00BA2B85">
        <w:rPr>
          <w:rFonts w:ascii="Times New Roman" w:hAnsi="Times New Roman"/>
          <w:color w:val="3B3B3B"/>
        </w:rPr>
        <w:t>„lnterconexiuni nord-sud privind energia electric</w:t>
      </w:r>
      <w:r w:rsidR="00FE4291">
        <w:rPr>
          <w:rFonts w:ascii="Times New Roman" w:hAnsi="Times New Roman"/>
          <w:color w:val="3B3B3B"/>
        </w:rPr>
        <w:t>ă</w:t>
      </w:r>
      <w:r w:rsidR="00FE4291" w:rsidRPr="00BA2B85">
        <w:rPr>
          <w:rFonts w:ascii="Times New Roman" w:hAnsi="Times New Roman"/>
          <w:color w:val="3B3B3B"/>
        </w:rPr>
        <w:t xml:space="preserve"> din</w:t>
      </w:r>
      <w:r w:rsidR="00FE4291" w:rsidRPr="00BA2B85">
        <w:rPr>
          <w:rFonts w:ascii="Times New Roman" w:hAnsi="Times New Roman"/>
          <w:color w:val="3B3B3B"/>
          <w:spacing w:val="-1"/>
        </w:rPr>
        <w:t xml:space="preserve"> </w:t>
      </w:r>
      <w:r w:rsidR="00FE4291" w:rsidRPr="00BA2B85">
        <w:rPr>
          <w:rFonts w:ascii="Times New Roman" w:hAnsi="Times New Roman"/>
          <w:color w:val="3B3B3B"/>
        </w:rPr>
        <w:t>Europa Central</w:t>
      </w:r>
      <w:r w:rsidR="00FE4291">
        <w:rPr>
          <w:rFonts w:ascii="Times New Roman" w:hAnsi="Times New Roman"/>
          <w:color w:val="3B3B3B"/>
        </w:rPr>
        <w:t>ă</w:t>
      </w:r>
      <w:r w:rsidR="00FE4291" w:rsidRPr="00BA2B85">
        <w:rPr>
          <w:rFonts w:ascii="Times New Roman" w:hAnsi="Times New Roman"/>
          <w:color w:val="3B3B3B"/>
        </w:rPr>
        <w:t xml:space="preserve"> </w:t>
      </w:r>
      <w:r w:rsidR="00FE4291">
        <w:rPr>
          <w:rFonts w:ascii="Times New Roman" w:hAnsi="Times New Roman"/>
          <w:color w:val="3B3B3B"/>
        </w:rPr>
        <w:t>ș</w:t>
      </w:r>
      <w:r w:rsidR="00FE4291" w:rsidRPr="00BA2B85">
        <w:rPr>
          <w:rFonts w:ascii="Times New Roman" w:hAnsi="Times New Roman"/>
          <w:color w:val="3B3B3B"/>
        </w:rPr>
        <w:t>i</w:t>
      </w:r>
      <w:r w:rsidR="00FE4291" w:rsidRPr="00BA2B85">
        <w:rPr>
          <w:rFonts w:ascii="Times New Roman" w:hAnsi="Times New Roman"/>
          <w:color w:val="3B3B3B"/>
          <w:spacing w:val="40"/>
        </w:rPr>
        <w:t xml:space="preserve"> </w:t>
      </w:r>
      <w:r w:rsidR="00FE4291" w:rsidRPr="00BA2B85">
        <w:rPr>
          <w:rFonts w:ascii="Times New Roman" w:hAnsi="Times New Roman"/>
          <w:color w:val="3B3B3B"/>
        </w:rPr>
        <w:t>de</w:t>
      </w:r>
      <w:r w:rsidR="00FE4291" w:rsidRPr="00BA2B85">
        <w:rPr>
          <w:rFonts w:ascii="Times New Roman" w:hAnsi="Times New Roman"/>
          <w:color w:val="3B3B3B"/>
          <w:spacing w:val="-7"/>
        </w:rPr>
        <w:t xml:space="preserve"> </w:t>
      </w:r>
      <w:r w:rsidR="00FE4291" w:rsidRPr="00BA2B85">
        <w:rPr>
          <w:rFonts w:ascii="Times New Roman" w:hAnsi="Times New Roman"/>
          <w:color w:val="3B3B3B"/>
        </w:rPr>
        <w:t>Est</w:t>
      </w:r>
      <w:r w:rsidR="00FE4291" w:rsidRPr="00BA2B85">
        <w:rPr>
          <w:rFonts w:ascii="Times New Roman" w:hAnsi="Times New Roman"/>
          <w:color w:val="3B3B3B"/>
          <w:spacing w:val="-14"/>
        </w:rPr>
        <w:t xml:space="preserve"> </w:t>
      </w:r>
      <w:r w:rsidR="00FE4291">
        <w:rPr>
          <w:rFonts w:ascii="Times New Roman" w:hAnsi="Times New Roman"/>
          <w:color w:val="3B3B3B"/>
        </w:rPr>
        <w:t>ș</w:t>
      </w:r>
      <w:r w:rsidR="00FE4291" w:rsidRPr="00BA2B85">
        <w:rPr>
          <w:rFonts w:ascii="Times New Roman" w:hAnsi="Times New Roman"/>
          <w:color w:val="3B3B3B"/>
        </w:rPr>
        <w:t>i din Europa de Sud-Est („NSI East Electricity")</w:t>
      </w:r>
    </w:p>
    <w:p w14:paraId="6820F411" w14:textId="0E98DD7B" w:rsidR="002A0B8C" w:rsidRPr="00BA2B85" w:rsidRDefault="002A0B8C" w:rsidP="00FE4291">
      <w:pPr>
        <w:pStyle w:val="Titlu2"/>
        <w:ind w:left="0"/>
        <w:jc w:val="both"/>
        <w:rPr>
          <w:rFonts w:ascii="Times New Roman" w:hAnsi="Times New Roman" w:cs="Times New Roman"/>
          <w:b w:val="0"/>
          <w:bCs w:val="0"/>
          <w:color w:val="3B3B3B"/>
        </w:rPr>
      </w:pPr>
      <w:r w:rsidRPr="00BA2B85">
        <w:rPr>
          <w:rFonts w:ascii="Times New Roman" w:hAnsi="Times New Roman" w:cs="Times New Roman"/>
          <w:color w:val="3B3B3B"/>
        </w:rPr>
        <w:t>Descriere</w:t>
      </w:r>
      <w:r w:rsidRPr="00BA2B85">
        <w:rPr>
          <w:rFonts w:ascii="Times New Roman" w:hAnsi="Times New Roman" w:cs="Times New Roman"/>
          <w:color w:val="3B3B3B"/>
          <w:spacing w:val="-2"/>
        </w:rPr>
        <w:t xml:space="preserve"> pro</w:t>
      </w:r>
      <w:r w:rsidR="00FE4291">
        <w:rPr>
          <w:rFonts w:ascii="Times New Roman" w:hAnsi="Times New Roman" w:cs="Times New Roman"/>
          <w:color w:val="3B3B3B"/>
          <w:spacing w:val="-2"/>
        </w:rPr>
        <w:t>i</w:t>
      </w:r>
      <w:r w:rsidRPr="00BA2B85">
        <w:rPr>
          <w:rFonts w:ascii="Times New Roman" w:hAnsi="Times New Roman" w:cs="Times New Roman"/>
          <w:color w:val="3B3B3B"/>
          <w:spacing w:val="-2"/>
        </w:rPr>
        <w:t xml:space="preserve">ect: </w:t>
      </w:r>
      <w:r w:rsidRPr="00BA2B85">
        <w:rPr>
          <w:rFonts w:ascii="Times New Roman" w:hAnsi="Times New Roman" w:cs="Times New Roman"/>
          <w:b w:val="0"/>
          <w:bCs w:val="0"/>
          <w:color w:val="3B3B3B"/>
        </w:rPr>
        <w:t>M</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rPr>
        <w:t>rirea</w:t>
      </w:r>
      <w:r w:rsidRPr="00BA2B85">
        <w:rPr>
          <w:rFonts w:ascii="Times New Roman" w:hAnsi="Times New Roman" w:cs="Times New Roman"/>
          <w:b w:val="0"/>
          <w:bCs w:val="0"/>
          <w:color w:val="3B3B3B"/>
          <w:spacing w:val="22"/>
        </w:rPr>
        <w:t xml:space="preserve"> </w:t>
      </w:r>
      <w:r w:rsidRPr="00BA2B85">
        <w:rPr>
          <w:rFonts w:ascii="Times New Roman" w:hAnsi="Times New Roman" w:cs="Times New Roman"/>
          <w:b w:val="0"/>
          <w:bCs w:val="0"/>
          <w:color w:val="3B3B3B"/>
        </w:rPr>
        <w:t>capacit</w:t>
      </w:r>
      <w:r w:rsidR="00FE4291">
        <w:rPr>
          <w:rFonts w:ascii="Times New Roman" w:hAnsi="Times New Roman" w:cs="Times New Roman"/>
          <w:b w:val="0"/>
          <w:bCs w:val="0"/>
          <w:color w:val="3B3B3B"/>
        </w:rPr>
        <w:t>ății</w:t>
      </w:r>
      <w:r w:rsidRPr="00BA2B85">
        <w:rPr>
          <w:rFonts w:ascii="Times New Roman" w:hAnsi="Times New Roman" w:cs="Times New Roman"/>
          <w:b w:val="0"/>
          <w:bCs w:val="0"/>
          <w:color w:val="3B3B3B"/>
          <w:spacing w:val="23"/>
        </w:rPr>
        <w:t xml:space="preserve"> </w:t>
      </w:r>
      <w:r w:rsidRPr="00BA2B85">
        <w:rPr>
          <w:rFonts w:ascii="Times New Roman" w:hAnsi="Times New Roman" w:cs="Times New Roman"/>
          <w:b w:val="0"/>
          <w:bCs w:val="0"/>
          <w:color w:val="3B3B3B"/>
        </w:rPr>
        <w:t>de transport</w:t>
      </w:r>
      <w:r w:rsidRPr="00BA2B85">
        <w:rPr>
          <w:rFonts w:ascii="Times New Roman" w:hAnsi="Times New Roman" w:cs="Times New Roman"/>
          <w:b w:val="0"/>
          <w:bCs w:val="0"/>
          <w:color w:val="3B3B3B"/>
          <w:spacing w:val="14"/>
        </w:rPr>
        <w:t xml:space="preserve"> </w:t>
      </w:r>
      <w:r w:rsidRPr="00BA2B85">
        <w:rPr>
          <w:rFonts w:ascii="Times New Roman" w:hAnsi="Times New Roman" w:cs="Times New Roman"/>
          <w:b w:val="0"/>
          <w:bCs w:val="0"/>
          <w:color w:val="3B3B3B"/>
        </w:rPr>
        <w:t>a</w:t>
      </w:r>
      <w:r w:rsidRPr="00BA2B85">
        <w:rPr>
          <w:rFonts w:ascii="Times New Roman" w:hAnsi="Times New Roman" w:cs="Times New Roman"/>
          <w:b w:val="0"/>
          <w:bCs w:val="0"/>
          <w:color w:val="3B3B3B"/>
          <w:spacing w:val="17"/>
        </w:rPr>
        <w:t xml:space="preserve"> </w:t>
      </w:r>
      <w:r w:rsidRPr="00BA2B85">
        <w:rPr>
          <w:rFonts w:ascii="Times New Roman" w:hAnsi="Times New Roman" w:cs="Times New Roman"/>
          <w:b w:val="0"/>
          <w:bCs w:val="0"/>
          <w:color w:val="3B3B3B"/>
        </w:rPr>
        <w:t>LEA</w:t>
      </w:r>
      <w:r w:rsidRPr="00BA2B85">
        <w:rPr>
          <w:rFonts w:ascii="Times New Roman" w:hAnsi="Times New Roman" w:cs="Times New Roman"/>
          <w:b w:val="0"/>
          <w:bCs w:val="0"/>
          <w:color w:val="3B3B3B"/>
          <w:spacing w:val="12"/>
        </w:rPr>
        <w:t xml:space="preserve"> </w:t>
      </w:r>
      <w:r w:rsidRPr="00BA2B85">
        <w:rPr>
          <w:rFonts w:ascii="Times New Roman" w:hAnsi="Times New Roman" w:cs="Times New Roman"/>
          <w:b w:val="0"/>
          <w:bCs w:val="0"/>
          <w:color w:val="3B3B3B"/>
        </w:rPr>
        <w:t>existent</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spacing w:val="14"/>
        </w:rPr>
        <w:t xml:space="preserve"> </w:t>
      </w:r>
      <w:r w:rsidRPr="00BA2B85">
        <w:rPr>
          <w:rFonts w:ascii="Times New Roman" w:hAnsi="Times New Roman" w:cs="Times New Roman"/>
          <w:b w:val="0"/>
          <w:bCs w:val="0"/>
          <w:color w:val="3B3B3B"/>
        </w:rPr>
        <w:t>de 220 kV de la Ha</w:t>
      </w:r>
      <w:r w:rsidR="00FE4291">
        <w:rPr>
          <w:rFonts w:ascii="Times New Roman" w:hAnsi="Times New Roman" w:cs="Times New Roman"/>
          <w:b w:val="0"/>
          <w:bCs w:val="0"/>
          <w:color w:val="3B3B3B"/>
          <w:spacing w:val="16"/>
        </w:rPr>
        <w:t>ș</w:t>
      </w:r>
      <w:r w:rsidRPr="00BA2B85">
        <w:rPr>
          <w:rFonts w:ascii="Times New Roman" w:hAnsi="Times New Roman" w:cs="Times New Roman"/>
          <w:b w:val="0"/>
          <w:bCs w:val="0"/>
          <w:color w:val="3B3B3B"/>
        </w:rPr>
        <w:t>dat</w:t>
      </w:r>
      <w:r w:rsidRPr="00BA2B85">
        <w:rPr>
          <w:rFonts w:ascii="Times New Roman" w:hAnsi="Times New Roman" w:cs="Times New Roman"/>
          <w:b w:val="0"/>
          <w:bCs w:val="0"/>
          <w:color w:val="3B3B3B"/>
          <w:spacing w:val="12"/>
        </w:rPr>
        <w:t xml:space="preserve"> </w:t>
      </w:r>
      <w:r w:rsidRPr="00BA2B85">
        <w:rPr>
          <w:rFonts w:ascii="Times New Roman" w:hAnsi="Times New Roman" w:cs="Times New Roman"/>
          <w:b w:val="0"/>
          <w:bCs w:val="0"/>
          <w:color w:val="3B3B3B"/>
        </w:rPr>
        <w:t>la Baru</w:t>
      </w:r>
      <w:r w:rsidRPr="00BA2B85">
        <w:rPr>
          <w:rFonts w:ascii="Times New Roman" w:hAnsi="Times New Roman" w:cs="Times New Roman"/>
          <w:b w:val="0"/>
          <w:bCs w:val="0"/>
          <w:color w:val="3B3B3B"/>
          <w:spacing w:val="-5"/>
        </w:rPr>
        <w:t xml:space="preserve"> </w:t>
      </w:r>
      <w:r w:rsidRPr="00BA2B85">
        <w:rPr>
          <w:rFonts w:ascii="Times New Roman" w:hAnsi="Times New Roman" w:cs="Times New Roman"/>
          <w:b w:val="0"/>
          <w:bCs w:val="0"/>
          <w:color w:val="3B3B3B"/>
        </w:rPr>
        <w:t>Mare</w:t>
      </w:r>
      <w:r w:rsidRPr="00BA2B85">
        <w:rPr>
          <w:rFonts w:ascii="Times New Roman" w:hAnsi="Times New Roman" w:cs="Times New Roman"/>
          <w:b w:val="0"/>
          <w:bCs w:val="0"/>
          <w:color w:val="3B3B3B"/>
          <w:spacing w:val="13"/>
        </w:rPr>
        <w:t xml:space="preserve"> </w:t>
      </w:r>
      <w:r w:rsidRPr="00BA2B85">
        <w:rPr>
          <w:rFonts w:ascii="Times New Roman" w:hAnsi="Times New Roman" w:cs="Times New Roman"/>
          <w:b w:val="0"/>
          <w:bCs w:val="0"/>
          <w:color w:val="3B3B3B"/>
        </w:rPr>
        <w:t>(RO),</w:t>
      </w:r>
      <w:r w:rsidRPr="00BA2B85">
        <w:rPr>
          <w:rFonts w:ascii="Times New Roman" w:hAnsi="Times New Roman" w:cs="Times New Roman"/>
          <w:b w:val="0"/>
          <w:bCs w:val="0"/>
          <w:color w:val="3B3B3B"/>
          <w:spacing w:val="18"/>
        </w:rPr>
        <w:t xml:space="preserve"> </w:t>
      </w:r>
      <w:r w:rsidRPr="00BA2B85">
        <w:rPr>
          <w:rFonts w:ascii="Times New Roman" w:hAnsi="Times New Roman" w:cs="Times New Roman"/>
          <w:b w:val="0"/>
          <w:bCs w:val="0"/>
          <w:color w:val="3B3B3B"/>
        </w:rPr>
        <w:t>av</w:t>
      </w:r>
      <w:r w:rsidR="00FE4291">
        <w:rPr>
          <w:rFonts w:ascii="Times New Roman" w:hAnsi="Times New Roman" w:cs="Times New Roman"/>
          <w:b w:val="0"/>
          <w:bCs w:val="0"/>
          <w:color w:val="3B3B3B"/>
        </w:rPr>
        <w:t>â</w:t>
      </w:r>
      <w:r w:rsidRPr="00BA2B85">
        <w:rPr>
          <w:rFonts w:ascii="Times New Roman" w:hAnsi="Times New Roman" w:cs="Times New Roman"/>
          <w:b w:val="0"/>
          <w:bCs w:val="0"/>
          <w:color w:val="3B3B3B"/>
        </w:rPr>
        <w:t>nd o lungime de 44 km.</w:t>
      </w:r>
    </w:p>
    <w:p w14:paraId="6D83FB75" w14:textId="34A6C721" w:rsidR="00C34E9D" w:rsidRPr="00C34E9D" w:rsidRDefault="00FE4291" w:rsidP="00C34E9D">
      <w:pPr>
        <w:pStyle w:val="Titlu2"/>
        <w:ind w:left="0"/>
        <w:jc w:val="both"/>
        <w:rPr>
          <w:rFonts w:ascii="Times New Roman" w:hAnsi="Times New Roman" w:cs="Times New Roman"/>
          <w:b w:val="0"/>
          <w:bCs w:val="0"/>
          <w:color w:val="3B3B3B"/>
        </w:rPr>
      </w:pPr>
      <w:r w:rsidRPr="00BA2B85">
        <w:rPr>
          <w:rFonts w:ascii="Times New Roman" w:hAnsi="Times New Roman" w:cs="Times New Roman"/>
          <w:color w:val="3B3B3B"/>
        </w:rPr>
        <w:t xml:space="preserve">Stadiul actual al proiectului: </w:t>
      </w:r>
      <w:r w:rsidR="00C34E9D" w:rsidRPr="00C34E9D">
        <w:rPr>
          <w:rFonts w:ascii="Times New Roman" w:hAnsi="Times New Roman"/>
          <w:b w:val="0"/>
          <w:bCs w:val="0"/>
          <w:color w:val="3B3B3B"/>
        </w:rPr>
        <w:t xml:space="preserve">A fost semnat Contractul în vederea prestării serviciilor de proiectare SF și PTE pentru „Reconductorarea axului LEA 220 kV Urecheşti - Tg Jiu Nord – Paroşeni - Baru Mare - Hăşdat” nr. C12/ 19.03.2025. Durata contractului este de 18 luni, la care se adaugă perioadele de avizare. Contractul de află în derulare la STT Timișoara. </w:t>
      </w:r>
    </w:p>
    <w:p w14:paraId="2F95A390" w14:textId="77777777" w:rsidR="00C34E9D" w:rsidRDefault="00C34E9D" w:rsidP="00FE4291">
      <w:pPr>
        <w:pStyle w:val="Titlu2"/>
        <w:ind w:left="0"/>
        <w:jc w:val="both"/>
        <w:rPr>
          <w:rFonts w:ascii="Times New Roman" w:hAnsi="Times New Roman" w:cs="Times New Roman"/>
          <w:b w:val="0"/>
          <w:bCs w:val="0"/>
          <w:color w:val="3B3B3B"/>
        </w:rPr>
      </w:pPr>
    </w:p>
    <w:p w14:paraId="509C17E1" w14:textId="77777777" w:rsidR="00C34E9D" w:rsidRDefault="00C34E9D" w:rsidP="00C34E9D">
      <w:pPr>
        <w:pStyle w:val="Titlu2"/>
        <w:ind w:left="0" w:hanging="1"/>
        <w:jc w:val="both"/>
        <w:rPr>
          <w:rFonts w:ascii="Times New Roman" w:eastAsia="Calibri" w:hAnsi="Times New Roman" w:cs="Times New Roman"/>
          <w:bCs w:val="0"/>
          <w:shd w:val="clear" w:color="auto" w:fill="D9D9D9" w:themeFill="background1" w:themeFillShade="D9"/>
        </w:rPr>
      </w:pPr>
      <w:r>
        <w:rPr>
          <w:rFonts w:ascii="Times New Roman" w:eastAsia="Calibri" w:hAnsi="Times New Roman" w:cs="Times New Roman"/>
          <w:bCs w:val="0"/>
          <w:shd w:val="clear" w:color="auto" w:fill="D9D9D9" w:themeFill="background1" w:themeFillShade="D9"/>
        </w:rPr>
        <w:t xml:space="preserve">PCI </w:t>
      </w:r>
      <w:r w:rsidRPr="00C34E9D">
        <w:rPr>
          <w:rFonts w:ascii="Times New Roman" w:eastAsia="Calibri" w:hAnsi="Times New Roman" w:cs="Times New Roman"/>
          <w:bCs w:val="0"/>
          <w:shd w:val="clear" w:color="auto" w:fill="D9D9D9" w:themeFill="background1" w:themeFillShade="D9"/>
        </w:rPr>
        <w:t>2.5.6 Montare AT1 400 MVA, 400/220 kV în stația</w:t>
      </w:r>
      <w:r>
        <w:rPr>
          <w:rFonts w:ascii="Times New Roman" w:eastAsia="Calibri" w:hAnsi="Times New Roman" w:cs="Times New Roman"/>
          <w:bCs w:val="0"/>
          <w:shd w:val="clear" w:color="auto" w:fill="D9D9D9" w:themeFill="background1" w:themeFillShade="D9"/>
        </w:rPr>
        <w:t xml:space="preserve"> </w:t>
      </w:r>
      <w:r w:rsidRPr="00C34E9D">
        <w:rPr>
          <w:rFonts w:ascii="Times New Roman" w:eastAsia="Calibri" w:hAnsi="Times New Roman" w:cs="Times New Roman"/>
          <w:bCs w:val="0"/>
          <w:shd w:val="clear" w:color="auto" w:fill="D9D9D9" w:themeFill="background1" w:themeFillShade="D9"/>
        </w:rPr>
        <w:t>400/220 kV Roșiori + Montare sistem de comandă control protecție în stația 400/220 kV Roșiori (RO)</w:t>
      </w:r>
    </w:p>
    <w:p w14:paraId="6E139D91" w14:textId="77777777" w:rsidR="00C34E9D" w:rsidRDefault="00C34E9D" w:rsidP="00C34E9D">
      <w:pPr>
        <w:pStyle w:val="Titlu2"/>
        <w:ind w:left="0" w:hanging="1"/>
        <w:jc w:val="both"/>
        <w:rPr>
          <w:rFonts w:ascii="Times New Roman" w:eastAsia="Calibri" w:hAnsi="Times New Roman" w:cs="Times New Roman"/>
          <w:bCs w:val="0"/>
          <w:shd w:val="clear" w:color="auto" w:fill="D9D9D9" w:themeFill="background1" w:themeFillShade="D9"/>
        </w:rPr>
      </w:pPr>
      <w:r w:rsidRPr="00C34E9D">
        <w:rPr>
          <w:rFonts w:ascii="Times New Roman" w:hAnsi="Times New Roman"/>
          <w:color w:val="3B3B3B"/>
        </w:rPr>
        <w:t xml:space="preserve">Codul din Planul național de dezvoltare 2024-2033: </w:t>
      </w:r>
      <w:r w:rsidRPr="00C34E9D">
        <w:rPr>
          <w:rFonts w:ascii="Times New Roman" w:hAnsi="Times New Roman"/>
          <w:b w:val="0"/>
          <w:bCs w:val="0"/>
          <w:color w:val="3B3B3B"/>
        </w:rPr>
        <w:t>F11.2</w:t>
      </w:r>
    </w:p>
    <w:p w14:paraId="4A7826F4" w14:textId="77777777" w:rsidR="00C34E9D" w:rsidRDefault="00C34E9D" w:rsidP="00C34E9D">
      <w:pPr>
        <w:pStyle w:val="Titlu2"/>
        <w:ind w:left="0" w:hanging="1"/>
        <w:jc w:val="both"/>
        <w:rPr>
          <w:rFonts w:ascii="Times New Roman" w:eastAsia="Calibri" w:hAnsi="Times New Roman" w:cs="Times New Roman"/>
          <w:bCs w:val="0"/>
          <w:shd w:val="clear" w:color="auto" w:fill="D9D9D9" w:themeFill="background1" w:themeFillShade="D9"/>
        </w:rPr>
      </w:pPr>
      <w:r w:rsidRPr="00C34E9D">
        <w:rPr>
          <w:rFonts w:ascii="Times New Roman" w:hAnsi="Times New Roman"/>
          <w:color w:val="3B3B3B"/>
        </w:rPr>
        <w:t xml:space="preserve">Codul din TYNDP 2024:   259.1832 </w:t>
      </w:r>
      <w:r w:rsidRPr="00C34E9D">
        <w:rPr>
          <w:rFonts w:ascii="Times New Roman" w:hAnsi="Times New Roman"/>
          <w:b w:val="0"/>
          <w:bCs w:val="0"/>
          <w:color w:val="3B3B3B"/>
        </w:rPr>
        <w:t>– parte a cluster-ului 2.5 „Grupul Ungaria-România‟</w:t>
      </w:r>
    </w:p>
    <w:p w14:paraId="1237FD62" w14:textId="77777777" w:rsidR="00C34E9D" w:rsidRPr="00C34E9D" w:rsidRDefault="00C34E9D" w:rsidP="00C34E9D">
      <w:pPr>
        <w:pStyle w:val="Titlu2"/>
        <w:ind w:left="0" w:hanging="1"/>
        <w:jc w:val="both"/>
        <w:rPr>
          <w:rFonts w:ascii="Times New Roman" w:eastAsia="Calibri" w:hAnsi="Times New Roman" w:cs="Times New Roman"/>
          <w:b w:val="0"/>
          <w:bCs w:val="0"/>
          <w:shd w:val="clear" w:color="auto" w:fill="D9D9D9" w:themeFill="background1" w:themeFillShade="D9"/>
        </w:rPr>
      </w:pPr>
      <w:r w:rsidRPr="00C34E9D">
        <w:rPr>
          <w:rFonts w:ascii="Times New Roman" w:hAnsi="Times New Roman"/>
          <w:color w:val="3B3B3B"/>
        </w:rPr>
        <w:t xml:space="preserve">Codul din Regulamentul UE nr. 1041/2024:  </w:t>
      </w:r>
      <w:r w:rsidRPr="00C34E9D">
        <w:rPr>
          <w:rFonts w:ascii="Times New Roman" w:hAnsi="Times New Roman"/>
          <w:b w:val="0"/>
          <w:bCs w:val="0"/>
          <w:color w:val="3B3B3B"/>
        </w:rPr>
        <w:t>– parte a cluster-ului 2.5 „Grupul Ungaria-România‟</w:t>
      </w:r>
    </w:p>
    <w:p w14:paraId="7560E87F" w14:textId="77777777" w:rsidR="00C34E9D" w:rsidRPr="00C34E9D" w:rsidRDefault="00C34E9D" w:rsidP="00C34E9D">
      <w:pPr>
        <w:pStyle w:val="Titlu2"/>
        <w:ind w:left="0" w:hanging="1"/>
        <w:jc w:val="both"/>
        <w:rPr>
          <w:rFonts w:ascii="Times New Roman" w:eastAsia="Calibri" w:hAnsi="Times New Roman" w:cs="Times New Roman"/>
          <w:b w:val="0"/>
          <w:bCs w:val="0"/>
          <w:shd w:val="clear" w:color="auto" w:fill="D9D9D9" w:themeFill="background1" w:themeFillShade="D9"/>
        </w:rPr>
      </w:pPr>
      <w:r w:rsidRPr="00C34E9D">
        <w:rPr>
          <w:rFonts w:ascii="Times New Roman" w:hAnsi="Times New Roman"/>
          <w:color w:val="3B3B3B"/>
        </w:rPr>
        <w:t xml:space="preserve">Coridorul prioritar privind energia electrică: </w:t>
      </w:r>
      <w:r w:rsidRPr="00C34E9D">
        <w:rPr>
          <w:rFonts w:ascii="Times New Roman" w:hAnsi="Times New Roman"/>
          <w:b w:val="0"/>
          <w:bCs w:val="0"/>
          <w:color w:val="3B3B3B"/>
        </w:rPr>
        <w:t>“Interconexiuni nord-sud privind energia electrică din Europa Centrală şi de Est și în Europa de Sud-Est („NSI East Electricity”)</w:t>
      </w:r>
    </w:p>
    <w:p w14:paraId="11594C29" w14:textId="77777777" w:rsidR="00C34E9D" w:rsidRPr="00C34E9D" w:rsidRDefault="00C34E9D" w:rsidP="00C34E9D">
      <w:pPr>
        <w:pStyle w:val="Titlu2"/>
        <w:ind w:left="0" w:hanging="1"/>
        <w:jc w:val="both"/>
        <w:rPr>
          <w:rFonts w:ascii="Times New Roman" w:hAnsi="Times New Roman"/>
          <w:b w:val="0"/>
          <w:bCs w:val="0"/>
          <w:color w:val="3B3B3B"/>
        </w:rPr>
      </w:pPr>
      <w:r w:rsidRPr="00C34E9D">
        <w:rPr>
          <w:rFonts w:ascii="Times New Roman" w:hAnsi="Times New Roman"/>
          <w:color w:val="3B3B3B"/>
        </w:rPr>
        <w:t>Descriere proiect</w:t>
      </w:r>
      <w:r>
        <w:rPr>
          <w:rFonts w:ascii="Times New Roman" w:eastAsia="Calibri" w:hAnsi="Times New Roman" w:cs="Times New Roman"/>
          <w:bCs w:val="0"/>
          <w:shd w:val="clear" w:color="auto" w:fill="D9D9D9" w:themeFill="background1" w:themeFillShade="D9"/>
          <w:lang w:val="en-US"/>
        </w:rPr>
        <w:t>:</w:t>
      </w:r>
      <w:r w:rsidRPr="00C34E9D">
        <w:rPr>
          <w:rFonts w:ascii="Times New Roman" w:eastAsia="Calibri" w:hAnsi="Times New Roman" w:cs="Times New Roman"/>
          <w:b w:val="0"/>
          <w:bCs w:val="0"/>
          <w:shd w:val="clear" w:color="auto" w:fill="D9D9D9" w:themeFill="background1" w:themeFillShade="D9"/>
        </w:rPr>
        <w:t xml:space="preserve"> </w:t>
      </w:r>
      <w:r w:rsidRPr="00C34E9D">
        <w:rPr>
          <w:rFonts w:ascii="Times New Roman" w:hAnsi="Times New Roman"/>
          <w:b w:val="0"/>
          <w:bCs w:val="0"/>
          <w:color w:val="3B3B3B"/>
        </w:rPr>
        <w:t>Montare AT nou 400/220kV în stația Roșiori și Modernizare sistem de comandă- control-protecție în stația 400/220kV Roșiori.</w:t>
      </w:r>
    </w:p>
    <w:p w14:paraId="1D880AA8" w14:textId="421A5EB5" w:rsidR="00C34E9D" w:rsidRPr="00C34E9D" w:rsidRDefault="00C34E9D" w:rsidP="00C34E9D">
      <w:pPr>
        <w:pStyle w:val="Titlu2"/>
        <w:ind w:left="0" w:hanging="1"/>
        <w:jc w:val="both"/>
        <w:rPr>
          <w:rFonts w:ascii="Times New Roman" w:eastAsia="Calibri" w:hAnsi="Times New Roman" w:cs="Times New Roman"/>
          <w:b w:val="0"/>
          <w:bCs w:val="0"/>
          <w:shd w:val="clear" w:color="auto" w:fill="D9D9D9" w:themeFill="background1" w:themeFillShade="D9"/>
        </w:rPr>
      </w:pPr>
      <w:r w:rsidRPr="00C34E9D">
        <w:rPr>
          <w:rFonts w:ascii="Times New Roman" w:hAnsi="Times New Roman"/>
          <w:color w:val="3B3B3B"/>
        </w:rPr>
        <w:t>Stadiul actual al proiectului</w:t>
      </w:r>
      <w:r>
        <w:rPr>
          <w:rFonts w:ascii="Times New Roman" w:eastAsia="Calibri" w:hAnsi="Times New Roman" w:cs="Times New Roman"/>
          <w:bCs w:val="0"/>
          <w:shd w:val="clear" w:color="auto" w:fill="D9D9D9" w:themeFill="background1" w:themeFillShade="D9"/>
        </w:rPr>
        <w:t xml:space="preserve">: </w:t>
      </w:r>
      <w:r w:rsidRPr="00C34E9D">
        <w:rPr>
          <w:rFonts w:ascii="Times New Roman" w:hAnsi="Times New Roman"/>
          <w:b w:val="0"/>
          <w:bCs w:val="0"/>
          <w:color w:val="3B3B3B"/>
        </w:rPr>
        <w:t xml:space="preserve">Se află în derulare procedura de achiziție a serviciilor de proiectare PTE și a execuției lucrărilor. Termenul limită de depunere a ofertelor a fost 13.11.2025. Este în derulare etapa de analiză a ofertelor tehnice. </w:t>
      </w:r>
    </w:p>
    <w:p w14:paraId="070D80B6" w14:textId="77777777" w:rsidR="00C34E9D" w:rsidRPr="00C34E9D" w:rsidRDefault="00C34E9D" w:rsidP="00C34E9D">
      <w:pPr>
        <w:pStyle w:val="Titlu2"/>
        <w:ind w:left="0"/>
        <w:rPr>
          <w:rFonts w:ascii="Times New Roman" w:hAnsi="Times New Roman"/>
          <w:color w:val="3B3B3B"/>
        </w:rPr>
      </w:pPr>
    </w:p>
    <w:p w14:paraId="6B2E1191" w14:textId="1A2CEBB3" w:rsidR="00C34E9D" w:rsidRPr="00C34E9D" w:rsidRDefault="00152FA6" w:rsidP="00C34E9D">
      <w:pPr>
        <w:pStyle w:val="Titlu2"/>
        <w:ind w:left="0" w:hanging="1"/>
        <w:jc w:val="both"/>
        <w:rPr>
          <w:rFonts w:ascii="Times New Roman" w:eastAsia="Calibri" w:hAnsi="Times New Roman" w:cs="Times New Roman"/>
          <w:bCs w:val="0"/>
          <w:shd w:val="clear" w:color="auto" w:fill="D9D9D9" w:themeFill="background1" w:themeFillShade="D9"/>
        </w:rPr>
      </w:pPr>
      <w:r>
        <w:rPr>
          <w:rFonts w:ascii="Times New Roman" w:eastAsia="Calibri" w:hAnsi="Times New Roman" w:cs="Times New Roman"/>
          <w:bCs w:val="0"/>
          <w:shd w:val="clear" w:color="auto" w:fill="D9D9D9" w:themeFill="background1" w:themeFillShade="D9"/>
        </w:rPr>
        <w:t xml:space="preserve">PCI </w:t>
      </w:r>
      <w:r w:rsidR="00C34E9D" w:rsidRPr="00C34E9D">
        <w:rPr>
          <w:rFonts w:ascii="Times New Roman" w:eastAsia="Calibri" w:hAnsi="Times New Roman" w:cs="Times New Roman"/>
          <w:bCs w:val="0"/>
          <w:shd w:val="clear" w:color="auto" w:fill="D9D9D9" w:themeFill="background1" w:themeFillShade="D9"/>
        </w:rPr>
        <w:t>2.5.7 Linie de interconexiune între Nădab (RO) și Bekescsaba (HU)</w:t>
      </w:r>
    </w:p>
    <w:p w14:paraId="7409F7F9" w14:textId="0B5AA232" w:rsidR="00C34E9D" w:rsidRPr="00C34E9D" w:rsidRDefault="00C34E9D" w:rsidP="00C34E9D">
      <w:pPr>
        <w:pStyle w:val="Titlu2"/>
        <w:ind w:left="0"/>
        <w:rPr>
          <w:rFonts w:ascii="Times New Roman" w:hAnsi="Times New Roman"/>
          <w:b w:val="0"/>
          <w:bCs w:val="0"/>
          <w:color w:val="3B3B3B"/>
        </w:rPr>
      </w:pPr>
      <w:r w:rsidRPr="00C34E9D">
        <w:rPr>
          <w:rFonts w:ascii="Times New Roman" w:hAnsi="Times New Roman"/>
          <w:color w:val="3B3B3B"/>
        </w:rPr>
        <w:t xml:space="preserve">Codul din Planul național de dezvoltare 2024-2033: </w:t>
      </w:r>
      <w:r w:rsidRPr="00C34E9D">
        <w:rPr>
          <w:rFonts w:ascii="Times New Roman" w:hAnsi="Times New Roman"/>
          <w:b w:val="0"/>
          <w:bCs w:val="0"/>
          <w:color w:val="3B3B3B"/>
        </w:rPr>
        <w:t>F10</w:t>
      </w:r>
    </w:p>
    <w:p w14:paraId="3D7AF99A" w14:textId="77777777" w:rsidR="00C34E9D" w:rsidRPr="00C34E9D" w:rsidRDefault="00C34E9D" w:rsidP="00C34E9D">
      <w:pPr>
        <w:pStyle w:val="Titlu2"/>
        <w:ind w:left="0"/>
        <w:rPr>
          <w:rFonts w:ascii="Times New Roman" w:hAnsi="Times New Roman"/>
          <w:b w:val="0"/>
          <w:bCs w:val="0"/>
          <w:color w:val="3B3B3B"/>
        </w:rPr>
      </w:pPr>
      <w:r w:rsidRPr="00C34E9D">
        <w:rPr>
          <w:rFonts w:ascii="Times New Roman" w:hAnsi="Times New Roman"/>
          <w:color w:val="3B3B3B"/>
        </w:rPr>
        <w:t xml:space="preserve">Codul din TYNDP 2024:   259.1865 </w:t>
      </w:r>
      <w:r w:rsidRPr="00C34E9D">
        <w:rPr>
          <w:rFonts w:ascii="Times New Roman" w:hAnsi="Times New Roman"/>
          <w:b w:val="0"/>
          <w:bCs w:val="0"/>
          <w:color w:val="3B3B3B"/>
        </w:rPr>
        <w:t>– parte a cluster-ului 2.5 „Grupul Ungaria-România‟</w:t>
      </w:r>
    </w:p>
    <w:p w14:paraId="31C66363" w14:textId="77777777" w:rsidR="00C34E9D" w:rsidRPr="00C34E9D" w:rsidRDefault="00C34E9D" w:rsidP="00C34E9D">
      <w:pPr>
        <w:pStyle w:val="Titlu2"/>
        <w:ind w:left="0"/>
        <w:rPr>
          <w:rFonts w:ascii="Times New Roman" w:hAnsi="Times New Roman"/>
          <w:b w:val="0"/>
          <w:bCs w:val="0"/>
          <w:color w:val="3B3B3B"/>
        </w:rPr>
      </w:pPr>
      <w:r w:rsidRPr="00C34E9D">
        <w:rPr>
          <w:rFonts w:ascii="Times New Roman" w:hAnsi="Times New Roman"/>
          <w:color w:val="3B3B3B"/>
        </w:rPr>
        <w:t xml:space="preserve">Codul din Regulamentul UE nr. 1041/2024:  </w:t>
      </w:r>
      <w:r w:rsidRPr="00C34E9D">
        <w:rPr>
          <w:rFonts w:ascii="Times New Roman" w:hAnsi="Times New Roman"/>
          <w:b w:val="0"/>
          <w:bCs w:val="0"/>
          <w:color w:val="3B3B3B"/>
        </w:rPr>
        <w:t>– parte a cluster-ului 2.5 „Grupul Ungaria-România‟</w:t>
      </w:r>
    </w:p>
    <w:p w14:paraId="22DF89A9" w14:textId="77777777" w:rsidR="00C34E9D" w:rsidRPr="00C34E9D" w:rsidRDefault="00C34E9D" w:rsidP="00C34E9D">
      <w:pPr>
        <w:pStyle w:val="Titlu2"/>
        <w:ind w:left="0"/>
        <w:rPr>
          <w:rFonts w:ascii="Times New Roman" w:hAnsi="Times New Roman"/>
          <w:b w:val="0"/>
          <w:bCs w:val="0"/>
          <w:color w:val="3B3B3B"/>
        </w:rPr>
      </w:pPr>
      <w:r w:rsidRPr="00C34E9D">
        <w:rPr>
          <w:rFonts w:ascii="Times New Roman" w:hAnsi="Times New Roman"/>
          <w:color w:val="3B3B3B"/>
        </w:rPr>
        <w:t xml:space="preserve">Coridorul prioritar privind energia electrică: </w:t>
      </w:r>
      <w:r w:rsidRPr="00C34E9D">
        <w:rPr>
          <w:rFonts w:ascii="Times New Roman" w:hAnsi="Times New Roman"/>
          <w:b w:val="0"/>
          <w:bCs w:val="0"/>
          <w:color w:val="3B3B3B"/>
        </w:rPr>
        <w:t>“Interconexiuni nord-sud privind energia electrică din Europa Centrală şi de Est și în Europa de Sud-Est („NSI East Electricity”)</w:t>
      </w:r>
    </w:p>
    <w:p w14:paraId="5FB08EBF" w14:textId="6F39E7D9" w:rsidR="00C34E9D" w:rsidRPr="00C34E9D" w:rsidRDefault="00C34E9D" w:rsidP="00C34E9D">
      <w:pPr>
        <w:pStyle w:val="Titlu2"/>
        <w:ind w:left="0"/>
        <w:rPr>
          <w:rFonts w:ascii="Times New Roman" w:hAnsi="Times New Roman"/>
          <w:b w:val="0"/>
          <w:bCs w:val="0"/>
          <w:color w:val="3B3B3B"/>
        </w:rPr>
      </w:pPr>
      <w:r w:rsidRPr="00C34E9D">
        <w:rPr>
          <w:rFonts w:ascii="Times New Roman" w:hAnsi="Times New Roman"/>
          <w:color w:val="3B3B3B"/>
        </w:rPr>
        <w:t>Descriere proiect</w:t>
      </w:r>
      <w:r>
        <w:rPr>
          <w:rFonts w:ascii="Times New Roman" w:hAnsi="Times New Roman"/>
          <w:color w:val="3B3B3B"/>
        </w:rPr>
        <w:t xml:space="preserve">: </w:t>
      </w:r>
      <w:r w:rsidRPr="00C34E9D">
        <w:rPr>
          <w:rFonts w:ascii="Times New Roman" w:hAnsi="Times New Roman"/>
          <w:b w:val="0"/>
          <w:bCs w:val="0"/>
          <w:color w:val="3B3B3B"/>
        </w:rPr>
        <w:t>Echiparea circuitului 2 al liniei de interconexiune existentă de 400kV Nădab (RO) - Bekescsaba (HU)</w:t>
      </w:r>
    </w:p>
    <w:p w14:paraId="15AFB648" w14:textId="0D7DD35F" w:rsidR="00C34E9D" w:rsidRPr="00C34E9D" w:rsidRDefault="00C34E9D" w:rsidP="00C34E9D">
      <w:pPr>
        <w:pStyle w:val="Titlu2"/>
        <w:ind w:left="0"/>
        <w:jc w:val="both"/>
        <w:rPr>
          <w:rFonts w:ascii="Times New Roman" w:hAnsi="Times New Roman"/>
          <w:b w:val="0"/>
          <w:bCs w:val="0"/>
          <w:color w:val="3B3B3B"/>
        </w:rPr>
      </w:pPr>
      <w:r w:rsidRPr="00C34E9D">
        <w:rPr>
          <w:rFonts w:ascii="Times New Roman" w:hAnsi="Times New Roman"/>
          <w:color w:val="3B3B3B"/>
        </w:rPr>
        <w:t>Stadiul actual al proiectului</w:t>
      </w:r>
      <w:r>
        <w:rPr>
          <w:rFonts w:ascii="Times New Roman" w:hAnsi="Times New Roman"/>
          <w:color w:val="3B3B3B"/>
        </w:rPr>
        <w:t xml:space="preserve">: </w:t>
      </w:r>
      <w:r w:rsidRPr="00C34E9D">
        <w:rPr>
          <w:rFonts w:ascii="Times New Roman" w:hAnsi="Times New Roman"/>
          <w:b w:val="0"/>
          <w:bCs w:val="0"/>
          <w:color w:val="3B3B3B"/>
        </w:rPr>
        <w:t xml:space="preserve">A fost semnat Contractul în vederea prestării serviciilor de proiectare SF și CS pentru „Realizarea LEA 400 kV Nădab-Bekescsaba circ. 2 şi lucrări conexe în staţia 400 kV Nădab” nr. C36/27.06.2025. Durata contractului este de 6 luni. </w:t>
      </w:r>
    </w:p>
    <w:p w14:paraId="2636D59C" w14:textId="77777777" w:rsidR="002A0B8C" w:rsidRDefault="002A0B8C" w:rsidP="00FE4291">
      <w:pPr>
        <w:pStyle w:val="Titlu2"/>
        <w:ind w:left="0"/>
        <w:jc w:val="both"/>
        <w:rPr>
          <w:rFonts w:ascii="Times New Roman" w:hAnsi="Times New Roman" w:cs="Times New Roman"/>
          <w:b w:val="0"/>
          <w:bCs w:val="0"/>
          <w:color w:val="3B3B3B"/>
          <w:spacing w:val="-2"/>
        </w:rPr>
      </w:pPr>
    </w:p>
    <w:p w14:paraId="34CA5AE8" w14:textId="0AE1EBB0" w:rsidR="002A0B8C" w:rsidRPr="002A0B8C" w:rsidRDefault="002A0B8C" w:rsidP="00FE4291">
      <w:pPr>
        <w:pStyle w:val="Titlu3"/>
        <w:spacing w:before="0" w:line="240" w:lineRule="auto"/>
        <w:jc w:val="both"/>
        <w:rPr>
          <w:rFonts w:ascii="Times New Roman" w:hAnsi="Times New Roman" w:cs="Times New Roman"/>
          <w:bCs/>
          <w:sz w:val="22"/>
          <w:szCs w:val="22"/>
        </w:rPr>
      </w:pPr>
      <w:r w:rsidRPr="00FE4291">
        <w:rPr>
          <w:rFonts w:ascii="Times New Roman" w:eastAsia="Calibri" w:hAnsi="Times New Roman" w:cs="Times New Roman"/>
          <w:b/>
          <w:color w:val="auto"/>
          <w:sz w:val="22"/>
          <w:szCs w:val="22"/>
          <w:shd w:val="clear" w:color="auto" w:fill="D9D9D9" w:themeFill="background1" w:themeFillShade="D9"/>
        </w:rPr>
        <w:t>PCI 12.2 ,,CARMEN (HU, RO)</w:t>
      </w:r>
      <w:r w:rsidRPr="00BA2B85">
        <w:rPr>
          <w:rFonts w:ascii="Times New Roman" w:eastAsia="Calibri" w:hAnsi="Times New Roman" w:cs="Times New Roman"/>
          <w:bCs/>
          <w:i/>
          <w:iCs/>
          <w:color w:val="auto"/>
          <w:sz w:val="22"/>
          <w:szCs w:val="22"/>
          <w:shd w:val="clear" w:color="auto" w:fill="D9D9D9" w:themeFill="background1" w:themeFillShade="D9"/>
        </w:rPr>
        <w:t xml:space="preserve">, </w:t>
      </w:r>
      <w:r w:rsidRPr="002A0B8C">
        <w:rPr>
          <w:rFonts w:ascii="Times New Roman" w:eastAsia="Calibri" w:hAnsi="Times New Roman" w:cs="Times New Roman"/>
          <w:bCs/>
          <w:color w:val="auto"/>
          <w:sz w:val="22"/>
          <w:szCs w:val="22"/>
        </w:rPr>
        <w:t>care urm</w:t>
      </w:r>
      <w:r w:rsidR="00FE4291">
        <w:rPr>
          <w:rFonts w:ascii="Times New Roman" w:eastAsia="Calibri" w:hAnsi="Times New Roman" w:cs="Times New Roman"/>
          <w:bCs/>
        </w:rPr>
        <w:t>ă</w:t>
      </w:r>
      <w:r w:rsidRPr="002A0B8C">
        <w:rPr>
          <w:rFonts w:ascii="Times New Roman" w:eastAsia="Calibri" w:hAnsi="Times New Roman" w:cs="Times New Roman"/>
          <w:bCs/>
        </w:rPr>
        <w:t>reste</w:t>
      </w:r>
      <w:r w:rsidRPr="002A0B8C">
        <w:rPr>
          <w:rFonts w:ascii="Times New Roman" w:eastAsia="Calibri" w:hAnsi="Times New Roman" w:cs="Times New Roman"/>
          <w:bCs/>
          <w:color w:val="auto"/>
          <w:sz w:val="22"/>
          <w:szCs w:val="22"/>
        </w:rPr>
        <w:t xml:space="preserve"> consolidarea cooper</w:t>
      </w:r>
      <w:r w:rsidR="00FE4291">
        <w:rPr>
          <w:rFonts w:ascii="Times New Roman" w:eastAsia="Calibri" w:hAnsi="Times New Roman" w:cs="Times New Roman"/>
          <w:bCs/>
          <w:color w:val="auto"/>
          <w:sz w:val="22"/>
          <w:szCs w:val="22"/>
        </w:rPr>
        <w:t>ă</w:t>
      </w:r>
      <w:r w:rsidRPr="002A0B8C">
        <w:rPr>
          <w:rFonts w:ascii="Times New Roman" w:eastAsia="Calibri" w:hAnsi="Times New Roman" w:cs="Times New Roman"/>
          <w:bCs/>
          <w:color w:val="auto"/>
          <w:sz w:val="22"/>
          <w:szCs w:val="22"/>
        </w:rPr>
        <w:t xml:space="preserve">rii </w:t>
      </w:r>
      <w:r w:rsidR="00FE4291">
        <w:rPr>
          <w:rFonts w:ascii="Times New Roman" w:eastAsia="Calibri" w:hAnsi="Times New Roman" w:cs="Times New Roman"/>
          <w:bCs/>
        </w:rPr>
        <w:t>ș</w:t>
      </w:r>
      <w:r w:rsidRPr="002A0B8C">
        <w:rPr>
          <w:rFonts w:ascii="Times New Roman" w:eastAsia="Calibri" w:hAnsi="Times New Roman" w:cs="Times New Roman"/>
          <w:bCs/>
          <w:color w:val="auto"/>
          <w:sz w:val="22"/>
          <w:szCs w:val="22"/>
        </w:rPr>
        <w:t>i a schimbului de</w:t>
      </w:r>
      <w:r w:rsidRPr="002A0B8C">
        <w:rPr>
          <w:rFonts w:ascii="Times New Roman" w:hAnsi="Times New Roman" w:cs="Times New Roman"/>
          <w:bCs/>
          <w:color w:val="383838"/>
          <w:sz w:val="22"/>
          <w:szCs w:val="22"/>
        </w:rPr>
        <w:t xml:space="preserve"> date, la nivel transfrontal</w:t>
      </w:r>
      <w:r w:rsidR="00FE4291">
        <w:rPr>
          <w:rFonts w:ascii="Times New Roman" w:hAnsi="Times New Roman" w:cs="Times New Roman"/>
          <w:bCs/>
          <w:color w:val="383838"/>
          <w:sz w:val="22"/>
          <w:szCs w:val="22"/>
        </w:rPr>
        <w:t>i</w:t>
      </w:r>
      <w:r w:rsidRPr="002A0B8C">
        <w:rPr>
          <w:rFonts w:ascii="Times New Roman" w:hAnsi="Times New Roman" w:cs="Times New Roman"/>
          <w:bCs/>
          <w:color w:val="383838"/>
          <w:sz w:val="22"/>
          <w:szCs w:val="22"/>
        </w:rPr>
        <w:t xml:space="preserve">er, dintre OTS </w:t>
      </w:r>
      <w:r w:rsidR="00FE4291">
        <w:rPr>
          <w:rFonts w:ascii="Times New Roman" w:hAnsi="Times New Roman" w:cs="Times New Roman"/>
          <w:bCs/>
          <w:color w:val="383838"/>
        </w:rPr>
        <w:t>ș</w:t>
      </w:r>
      <w:r w:rsidRPr="002A0B8C">
        <w:rPr>
          <w:rFonts w:ascii="Times New Roman" w:hAnsi="Times New Roman" w:cs="Times New Roman"/>
          <w:bCs/>
          <w:color w:val="383838"/>
          <w:sz w:val="22"/>
          <w:szCs w:val="22"/>
        </w:rPr>
        <w:t>i OD, consolidarea cooper</w:t>
      </w:r>
      <w:r w:rsidRPr="002A0B8C">
        <w:rPr>
          <w:rFonts w:ascii="Times New Roman" w:hAnsi="Times New Roman" w:cs="Times New Roman"/>
          <w:bCs/>
          <w:color w:val="383838"/>
        </w:rPr>
        <w:t>ării</w:t>
      </w:r>
      <w:r w:rsidRPr="002A0B8C">
        <w:rPr>
          <w:rFonts w:ascii="Times New Roman" w:hAnsi="Times New Roman" w:cs="Times New Roman"/>
          <w:bCs/>
          <w:color w:val="383838"/>
          <w:sz w:val="22"/>
          <w:szCs w:val="22"/>
        </w:rPr>
        <w:t xml:space="preserve"> d</w:t>
      </w:r>
      <w:r w:rsidRPr="002A0B8C">
        <w:rPr>
          <w:rFonts w:ascii="Times New Roman" w:hAnsi="Times New Roman" w:cs="Times New Roman"/>
          <w:bCs/>
          <w:color w:val="383838"/>
        </w:rPr>
        <w:t>i</w:t>
      </w:r>
      <w:r w:rsidRPr="002A0B8C">
        <w:rPr>
          <w:rFonts w:ascii="Times New Roman" w:hAnsi="Times New Roman" w:cs="Times New Roman"/>
          <w:bCs/>
          <w:color w:val="383838"/>
          <w:sz w:val="22"/>
          <w:szCs w:val="22"/>
        </w:rPr>
        <w:t xml:space="preserve">ntre OTS </w:t>
      </w:r>
      <w:r w:rsidR="00FE4291">
        <w:rPr>
          <w:rFonts w:ascii="Times New Roman" w:hAnsi="Times New Roman" w:cs="Times New Roman"/>
          <w:bCs/>
          <w:color w:val="383838"/>
        </w:rPr>
        <w:t>ș</w:t>
      </w:r>
      <w:r w:rsidRPr="002A0B8C">
        <w:rPr>
          <w:rFonts w:ascii="Times New Roman" w:hAnsi="Times New Roman" w:cs="Times New Roman"/>
          <w:bCs/>
          <w:color w:val="383838"/>
          <w:sz w:val="22"/>
          <w:szCs w:val="22"/>
        </w:rPr>
        <w:t>i OD, realizarea de investi</w:t>
      </w:r>
      <w:r w:rsidRPr="002A0B8C">
        <w:rPr>
          <w:rFonts w:ascii="Times New Roman" w:hAnsi="Times New Roman" w:cs="Times New Roman"/>
          <w:bCs/>
          <w:color w:val="383838"/>
        </w:rPr>
        <w:t>ț</w:t>
      </w:r>
      <w:r w:rsidRPr="002A0B8C">
        <w:rPr>
          <w:rFonts w:ascii="Times New Roman" w:hAnsi="Times New Roman" w:cs="Times New Roman"/>
          <w:bCs/>
          <w:color w:val="383838"/>
          <w:sz w:val="22"/>
          <w:szCs w:val="22"/>
        </w:rPr>
        <w:t>ii</w:t>
      </w:r>
      <w:r w:rsidRPr="002A0B8C">
        <w:rPr>
          <w:rFonts w:ascii="Times New Roman" w:hAnsi="Times New Roman" w:cs="Times New Roman"/>
          <w:bCs/>
          <w:color w:val="383838"/>
        </w:rPr>
        <w:t xml:space="preserve"> î</w:t>
      </w:r>
      <w:r w:rsidRPr="002A0B8C">
        <w:rPr>
          <w:rFonts w:ascii="Times New Roman" w:hAnsi="Times New Roman" w:cs="Times New Roman"/>
          <w:bCs/>
          <w:color w:val="383838"/>
          <w:sz w:val="22"/>
          <w:szCs w:val="22"/>
        </w:rPr>
        <w:t>n ext</w:t>
      </w:r>
      <w:r w:rsidRPr="002A0B8C">
        <w:rPr>
          <w:rFonts w:ascii="Times New Roman" w:hAnsi="Times New Roman" w:cs="Times New Roman"/>
          <w:bCs/>
          <w:color w:val="383838"/>
        </w:rPr>
        <w:t>i</w:t>
      </w:r>
      <w:r w:rsidRPr="002A0B8C">
        <w:rPr>
          <w:rFonts w:ascii="Times New Roman" w:hAnsi="Times New Roman" w:cs="Times New Roman"/>
          <w:bCs/>
          <w:color w:val="383838"/>
          <w:sz w:val="22"/>
          <w:szCs w:val="22"/>
        </w:rPr>
        <w:t>nderea re</w:t>
      </w:r>
      <w:r w:rsidRPr="002A0B8C">
        <w:rPr>
          <w:rFonts w:ascii="Times New Roman" w:hAnsi="Times New Roman" w:cs="Times New Roman"/>
          <w:bCs/>
          <w:color w:val="383838"/>
        </w:rPr>
        <w:t>ț</w:t>
      </w:r>
      <w:r w:rsidRPr="002A0B8C">
        <w:rPr>
          <w:rFonts w:ascii="Times New Roman" w:hAnsi="Times New Roman" w:cs="Times New Roman"/>
          <w:bCs/>
          <w:color w:val="383838"/>
          <w:sz w:val="22"/>
          <w:szCs w:val="22"/>
        </w:rPr>
        <w:t>elei, m</w:t>
      </w:r>
      <w:r w:rsidRPr="002A0B8C">
        <w:rPr>
          <w:rFonts w:ascii="Times New Roman" w:hAnsi="Times New Roman" w:cs="Times New Roman"/>
          <w:bCs/>
          <w:color w:val="383838"/>
        </w:rPr>
        <w:t>ă</w:t>
      </w:r>
      <w:r w:rsidRPr="002A0B8C">
        <w:rPr>
          <w:rFonts w:ascii="Times New Roman" w:hAnsi="Times New Roman" w:cs="Times New Roman"/>
          <w:bCs/>
          <w:color w:val="383838"/>
          <w:sz w:val="22"/>
          <w:szCs w:val="22"/>
        </w:rPr>
        <w:t>rirea capac</w:t>
      </w:r>
      <w:r w:rsidRPr="002A0B8C">
        <w:rPr>
          <w:rFonts w:ascii="Times New Roman" w:hAnsi="Times New Roman" w:cs="Times New Roman"/>
          <w:bCs/>
          <w:color w:val="383838"/>
        </w:rPr>
        <w:t>ității</w:t>
      </w:r>
      <w:r w:rsidRPr="002A0B8C">
        <w:rPr>
          <w:rFonts w:ascii="Times New Roman" w:hAnsi="Times New Roman" w:cs="Times New Roman"/>
          <w:bCs/>
          <w:color w:val="383838"/>
          <w:sz w:val="22"/>
          <w:szCs w:val="22"/>
        </w:rPr>
        <w:t xml:space="preserve"> pentru </w:t>
      </w:r>
      <w:r w:rsidRPr="002A0B8C">
        <w:rPr>
          <w:rFonts w:ascii="Times New Roman" w:hAnsi="Times New Roman" w:cs="Times New Roman"/>
          <w:bCs/>
          <w:color w:val="383838"/>
        </w:rPr>
        <w:t xml:space="preserve">integrarea </w:t>
      </w:r>
      <w:r w:rsidRPr="002A0B8C">
        <w:rPr>
          <w:rFonts w:ascii="Times New Roman" w:hAnsi="Times New Roman" w:cs="Times New Roman"/>
          <w:bCs/>
          <w:color w:val="383838"/>
          <w:sz w:val="22"/>
          <w:szCs w:val="22"/>
        </w:rPr>
        <w:t>de noi</w:t>
      </w:r>
      <w:r w:rsidRPr="002A0B8C">
        <w:rPr>
          <w:rFonts w:ascii="Times New Roman" w:hAnsi="Times New Roman" w:cs="Times New Roman"/>
          <w:bCs/>
          <w:color w:val="383838"/>
        </w:rPr>
        <w:t xml:space="preserve"> </w:t>
      </w:r>
      <w:r w:rsidRPr="002A0B8C">
        <w:rPr>
          <w:rFonts w:ascii="Times New Roman" w:hAnsi="Times New Roman" w:cs="Times New Roman"/>
          <w:bCs/>
          <w:color w:val="383838"/>
          <w:w w:val="105"/>
          <w:sz w:val="22"/>
          <w:szCs w:val="22"/>
        </w:rPr>
        <w:t xml:space="preserve">surse regenerablle de energie </w:t>
      </w:r>
      <w:r w:rsidRPr="002A0B8C">
        <w:rPr>
          <w:rFonts w:ascii="Times New Roman" w:hAnsi="Times New Roman" w:cs="Times New Roman"/>
          <w:bCs/>
          <w:color w:val="383838"/>
          <w:w w:val="105"/>
        </w:rPr>
        <w:t>ș</w:t>
      </w:r>
      <w:r w:rsidRPr="002A0B8C">
        <w:rPr>
          <w:rFonts w:ascii="Times New Roman" w:hAnsi="Times New Roman" w:cs="Times New Roman"/>
          <w:bCs/>
          <w:color w:val="383838"/>
          <w:w w:val="105"/>
          <w:sz w:val="22"/>
          <w:szCs w:val="22"/>
        </w:rPr>
        <w:t xml:space="preserve">i </w:t>
      </w:r>
      <w:r w:rsidR="00FE4291">
        <w:rPr>
          <w:rFonts w:ascii="Times New Roman" w:hAnsi="Times New Roman" w:cs="Times New Roman"/>
          <w:bCs/>
          <w:color w:val="383838"/>
          <w:w w:val="105"/>
          <w:sz w:val="22"/>
          <w:szCs w:val="22"/>
        </w:rPr>
        <w:t>î</w:t>
      </w:r>
      <w:r w:rsidRPr="002A0B8C">
        <w:rPr>
          <w:rFonts w:ascii="Times New Roman" w:hAnsi="Times New Roman" w:cs="Times New Roman"/>
          <w:bCs/>
          <w:color w:val="383838"/>
          <w:w w:val="105"/>
          <w:sz w:val="22"/>
          <w:szCs w:val="22"/>
        </w:rPr>
        <w:t>mbun</w:t>
      </w:r>
      <w:r w:rsidR="00FE4291">
        <w:rPr>
          <w:rFonts w:ascii="Times New Roman" w:hAnsi="Times New Roman" w:cs="Times New Roman"/>
          <w:bCs/>
          <w:color w:val="383838"/>
          <w:w w:val="105"/>
          <w:sz w:val="22"/>
          <w:szCs w:val="22"/>
        </w:rPr>
        <w:t>ă</w:t>
      </w:r>
      <w:r w:rsidRPr="002A0B8C">
        <w:rPr>
          <w:rFonts w:ascii="Times New Roman" w:hAnsi="Times New Roman" w:cs="Times New Roman"/>
          <w:bCs/>
          <w:color w:val="383838"/>
          <w:w w:val="105"/>
          <w:sz w:val="22"/>
          <w:szCs w:val="22"/>
        </w:rPr>
        <w:t>t</w:t>
      </w:r>
      <w:r w:rsidR="00FE4291">
        <w:rPr>
          <w:rFonts w:ascii="Times New Roman" w:hAnsi="Times New Roman" w:cs="Times New Roman"/>
          <w:bCs/>
          <w:color w:val="383838"/>
          <w:w w:val="105"/>
          <w:sz w:val="22"/>
          <w:szCs w:val="22"/>
        </w:rPr>
        <w:t>ă</w:t>
      </w:r>
      <w:r w:rsidR="00FE4291">
        <w:rPr>
          <w:rFonts w:ascii="Times New Roman" w:hAnsi="Times New Roman" w:cs="Times New Roman"/>
          <w:bCs/>
          <w:color w:val="383838"/>
          <w:w w:val="105"/>
        </w:rPr>
        <w:t>ț</w:t>
      </w:r>
      <w:r w:rsidRPr="002A0B8C">
        <w:rPr>
          <w:rFonts w:ascii="Times New Roman" w:hAnsi="Times New Roman" w:cs="Times New Roman"/>
          <w:bCs/>
          <w:color w:val="383838"/>
          <w:w w:val="105"/>
        </w:rPr>
        <w:t>i</w:t>
      </w:r>
      <w:r w:rsidRPr="002A0B8C">
        <w:rPr>
          <w:rFonts w:ascii="Times New Roman" w:hAnsi="Times New Roman" w:cs="Times New Roman"/>
          <w:bCs/>
          <w:color w:val="383838"/>
          <w:w w:val="105"/>
          <w:sz w:val="22"/>
          <w:szCs w:val="22"/>
        </w:rPr>
        <w:t>rea stabilit</w:t>
      </w:r>
      <w:r w:rsidR="00FE4291">
        <w:rPr>
          <w:rFonts w:ascii="Times New Roman" w:hAnsi="Times New Roman" w:cs="Times New Roman"/>
          <w:bCs/>
          <w:color w:val="383838"/>
          <w:w w:val="105"/>
          <w:sz w:val="22"/>
          <w:szCs w:val="22"/>
        </w:rPr>
        <w:t>ă</w:t>
      </w:r>
      <w:r w:rsidR="00FE4291">
        <w:rPr>
          <w:rFonts w:ascii="Times New Roman" w:hAnsi="Times New Roman" w:cs="Times New Roman"/>
          <w:bCs/>
          <w:color w:val="383838"/>
          <w:w w:val="105"/>
        </w:rPr>
        <w:t>ț</w:t>
      </w:r>
      <w:r w:rsidRPr="002A0B8C">
        <w:rPr>
          <w:rFonts w:ascii="Times New Roman" w:hAnsi="Times New Roman" w:cs="Times New Roman"/>
          <w:bCs/>
          <w:color w:val="383838"/>
          <w:w w:val="105"/>
        </w:rPr>
        <w:t>ii</w:t>
      </w:r>
      <w:r w:rsidRPr="002A0B8C">
        <w:rPr>
          <w:rFonts w:ascii="Times New Roman" w:hAnsi="Times New Roman" w:cs="Times New Roman"/>
          <w:bCs/>
          <w:color w:val="383838"/>
          <w:w w:val="105"/>
          <w:sz w:val="22"/>
          <w:szCs w:val="22"/>
        </w:rPr>
        <w:t>, a secur</w:t>
      </w:r>
      <w:r w:rsidRPr="002A0B8C">
        <w:rPr>
          <w:rFonts w:ascii="Times New Roman" w:hAnsi="Times New Roman" w:cs="Times New Roman"/>
          <w:bCs/>
          <w:color w:val="383838"/>
          <w:w w:val="105"/>
        </w:rPr>
        <w:t>it</w:t>
      </w:r>
      <w:r w:rsidR="00FE4291">
        <w:rPr>
          <w:rFonts w:ascii="Times New Roman" w:hAnsi="Times New Roman" w:cs="Times New Roman"/>
          <w:bCs/>
          <w:color w:val="383838"/>
          <w:w w:val="105"/>
        </w:rPr>
        <w:t>ăț</w:t>
      </w:r>
      <w:r w:rsidRPr="002A0B8C">
        <w:rPr>
          <w:rFonts w:ascii="Times New Roman" w:hAnsi="Times New Roman" w:cs="Times New Roman"/>
          <w:bCs/>
          <w:color w:val="383838"/>
          <w:w w:val="105"/>
        </w:rPr>
        <w:t xml:space="preserve">ii </w:t>
      </w:r>
      <w:r w:rsidR="00FE4291">
        <w:rPr>
          <w:rFonts w:ascii="Times New Roman" w:hAnsi="Times New Roman" w:cs="Times New Roman"/>
          <w:bCs/>
          <w:color w:val="383838"/>
          <w:w w:val="105"/>
        </w:rPr>
        <w:t>ș</w:t>
      </w:r>
      <w:r w:rsidRPr="002A0B8C">
        <w:rPr>
          <w:rFonts w:ascii="Times New Roman" w:hAnsi="Times New Roman" w:cs="Times New Roman"/>
          <w:bCs/>
          <w:color w:val="383838"/>
          <w:w w:val="105"/>
        </w:rPr>
        <w:t xml:space="preserve">i </w:t>
      </w:r>
      <w:r w:rsidRPr="002A0B8C">
        <w:rPr>
          <w:rFonts w:ascii="Times New Roman" w:hAnsi="Times New Roman" w:cs="Times New Roman"/>
          <w:bCs/>
          <w:color w:val="383838"/>
          <w:w w:val="105"/>
          <w:sz w:val="22"/>
          <w:szCs w:val="22"/>
        </w:rPr>
        <w:t>a flexi</w:t>
      </w:r>
      <w:r w:rsidRPr="002A0B8C">
        <w:rPr>
          <w:rFonts w:ascii="Times New Roman" w:hAnsi="Times New Roman" w:cs="Times New Roman"/>
          <w:bCs/>
          <w:color w:val="383838"/>
          <w:w w:val="105"/>
        </w:rPr>
        <w:t>bilit</w:t>
      </w:r>
      <w:r w:rsidR="00FE4291">
        <w:rPr>
          <w:rFonts w:ascii="Times New Roman" w:hAnsi="Times New Roman" w:cs="Times New Roman"/>
          <w:bCs/>
          <w:color w:val="383838"/>
          <w:w w:val="105"/>
        </w:rPr>
        <w:t>ăț</w:t>
      </w:r>
      <w:r w:rsidRPr="002A0B8C">
        <w:rPr>
          <w:rFonts w:ascii="Times New Roman" w:hAnsi="Times New Roman" w:cs="Times New Roman"/>
          <w:bCs/>
          <w:color w:val="383838"/>
          <w:w w:val="105"/>
        </w:rPr>
        <w:t>ii re</w:t>
      </w:r>
      <w:r w:rsidR="00FE4291">
        <w:rPr>
          <w:rFonts w:ascii="Times New Roman" w:hAnsi="Times New Roman" w:cs="Times New Roman"/>
          <w:bCs/>
          <w:color w:val="383838"/>
          <w:w w:val="105"/>
        </w:rPr>
        <w:t>ț</w:t>
      </w:r>
      <w:r w:rsidRPr="002A0B8C">
        <w:rPr>
          <w:rFonts w:ascii="Times New Roman" w:hAnsi="Times New Roman" w:cs="Times New Roman"/>
          <w:bCs/>
          <w:color w:val="383838"/>
          <w:w w:val="105"/>
        </w:rPr>
        <w:t>elei</w:t>
      </w:r>
      <w:r w:rsidRPr="002A0B8C">
        <w:rPr>
          <w:rFonts w:ascii="Times New Roman" w:hAnsi="Times New Roman" w:cs="Times New Roman"/>
          <w:bCs/>
          <w:color w:val="383838"/>
          <w:sz w:val="22"/>
          <w:szCs w:val="22"/>
        </w:rPr>
        <w:t>"</w:t>
      </w:r>
    </w:p>
    <w:p w14:paraId="520E47BA" w14:textId="77777777" w:rsidR="002A0B8C" w:rsidRPr="002A0B8C" w:rsidRDefault="002A0B8C" w:rsidP="00FE4291">
      <w:pPr>
        <w:spacing w:after="0" w:line="240" w:lineRule="auto"/>
        <w:jc w:val="both"/>
        <w:rPr>
          <w:rFonts w:ascii="Times New Roman" w:hAnsi="Times New Roman"/>
          <w:bCs/>
        </w:rPr>
      </w:pPr>
      <w:r w:rsidRPr="00FE4291">
        <w:rPr>
          <w:rFonts w:ascii="Times New Roman" w:hAnsi="Times New Roman"/>
          <w:b/>
          <w:color w:val="383838"/>
        </w:rPr>
        <w:t>Codul</w:t>
      </w:r>
      <w:r w:rsidRPr="00FE4291">
        <w:rPr>
          <w:rFonts w:ascii="Times New Roman" w:hAnsi="Times New Roman"/>
          <w:b/>
          <w:color w:val="383838"/>
          <w:spacing w:val="-1"/>
        </w:rPr>
        <w:t xml:space="preserve"> </w:t>
      </w:r>
      <w:r w:rsidRPr="00FE4291">
        <w:rPr>
          <w:rFonts w:ascii="Times New Roman" w:hAnsi="Times New Roman"/>
          <w:b/>
          <w:color w:val="383838"/>
        </w:rPr>
        <w:t>din</w:t>
      </w:r>
      <w:r w:rsidRPr="00FE4291">
        <w:rPr>
          <w:rFonts w:ascii="Times New Roman" w:hAnsi="Times New Roman"/>
          <w:b/>
          <w:color w:val="383838"/>
          <w:spacing w:val="-9"/>
        </w:rPr>
        <w:t xml:space="preserve"> </w:t>
      </w:r>
      <w:r w:rsidRPr="00FE4291">
        <w:rPr>
          <w:rFonts w:ascii="Times New Roman" w:hAnsi="Times New Roman"/>
          <w:b/>
          <w:color w:val="383838"/>
        </w:rPr>
        <w:t>Planul</w:t>
      </w:r>
      <w:r w:rsidRPr="00FE4291">
        <w:rPr>
          <w:rFonts w:ascii="Times New Roman" w:hAnsi="Times New Roman"/>
          <w:b/>
          <w:color w:val="383838"/>
          <w:spacing w:val="1"/>
        </w:rPr>
        <w:t xml:space="preserve"> </w:t>
      </w:r>
      <w:r w:rsidRPr="00FE4291">
        <w:rPr>
          <w:rFonts w:ascii="Times New Roman" w:hAnsi="Times New Roman"/>
          <w:b/>
          <w:color w:val="383838"/>
        </w:rPr>
        <w:t>national de</w:t>
      </w:r>
      <w:r w:rsidRPr="00FE4291">
        <w:rPr>
          <w:rFonts w:ascii="Times New Roman" w:hAnsi="Times New Roman"/>
          <w:b/>
          <w:color w:val="383838"/>
          <w:spacing w:val="-10"/>
        </w:rPr>
        <w:t xml:space="preserve"> </w:t>
      </w:r>
      <w:r w:rsidRPr="00FE4291">
        <w:rPr>
          <w:rFonts w:ascii="Times New Roman" w:hAnsi="Times New Roman"/>
          <w:b/>
          <w:color w:val="383838"/>
        </w:rPr>
        <w:t>dezvoltare</w:t>
      </w:r>
      <w:r w:rsidRPr="00FE4291">
        <w:rPr>
          <w:rFonts w:ascii="Times New Roman" w:hAnsi="Times New Roman"/>
          <w:b/>
          <w:color w:val="383838"/>
          <w:spacing w:val="11"/>
        </w:rPr>
        <w:t xml:space="preserve"> </w:t>
      </w:r>
      <w:r w:rsidRPr="00FE4291">
        <w:rPr>
          <w:rFonts w:ascii="Times New Roman" w:hAnsi="Times New Roman"/>
          <w:b/>
          <w:color w:val="383838"/>
        </w:rPr>
        <w:t>2024-2033</w:t>
      </w:r>
      <w:r w:rsidRPr="002A0B8C">
        <w:rPr>
          <w:rFonts w:ascii="Times New Roman" w:hAnsi="Times New Roman"/>
          <w:bCs/>
          <w:color w:val="383838"/>
        </w:rPr>
        <w:t>:</w:t>
      </w:r>
      <w:r w:rsidRPr="002A0B8C">
        <w:rPr>
          <w:rFonts w:ascii="Times New Roman" w:hAnsi="Times New Roman"/>
          <w:bCs/>
          <w:color w:val="383838"/>
          <w:spacing w:val="60"/>
        </w:rPr>
        <w:t xml:space="preserve"> </w:t>
      </w:r>
      <w:r w:rsidRPr="002A0B8C">
        <w:rPr>
          <w:rFonts w:ascii="Times New Roman" w:hAnsi="Times New Roman"/>
          <w:bCs/>
          <w:color w:val="383838"/>
          <w:spacing w:val="-4"/>
        </w:rPr>
        <w:t>A.41</w:t>
      </w:r>
    </w:p>
    <w:p w14:paraId="08E2956C" w14:textId="77777777" w:rsidR="002A0B8C" w:rsidRPr="00BA2B85" w:rsidRDefault="002A0B8C" w:rsidP="00FE4291">
      <w:pPr>
        <w:spacing w:after="0" w:line="240" w:lineRule="auto"/>
        <w:jc w:val="both"/>
        <w:rPr>
          <w:rFonts w:ascii="Times New Roman" w:hAnsi="Times New Roman"/>
          <w:b/>
        </w:rPr>
      </w:pPr>
      <w:r w:rsidRPr="00BA2B85">
        <w:rPr>
          <w:rFonts w:ascii="Times New Roman" w:hAnsi="Times New Roman"/>
          <w:b/>
          <w:color w:val="383838"/>
        </w:rPr>
        <w:t>Codul din Regulamentul UE nr.</w:t>
      </w:r>
      <w:r w:rsidRPr="00BA2B85">
        <w:rPr>
          <w:rFonts w:ascii="Times New Roman" w:hAnsi="Times New Roman"/>
          <w:b/>
          <w:color w:val="383838"/>
          <w:spacing w:val="-4"/>
        </w:rPr>
        <w:t xml:space="preserve"> </w:t>
      </w:r>
      <w:r w:rsidRPr="00BA2B85">
        <w:rPr>
          <w:rFonts w:ascii="Times New Roman" w:hAnsi="Times New Roman"/>
          <w:b/>
          <w:color w:val="383838"/>
        </w:rPr>
        <w:t xml:space="preserve">1041/2024: </w:t>
      </w:r>
      <w:r w:rsidRPr="00BA2B85">
        <w:rPr>
          <w:rFonts w:ascii="Times New Roman" w:hAnsi="Times New Roman"/>
          <w:bCs/>
          <w:color w:val="383838"/>
        </w:rPr>
        <w:t>12.2- Domeniul tematic prior</w:t>
      </w:r>
      <w:r>
        <w:rPr>
          <w:rFonts w:ascii="Times New Roman" w:hAnsi="Times New Roman"/>
          <w:bCs/>
          <w:color w:val="383838"/>
        </w:rPr>
        <w:t>i</w:t>
      </w:r>
      <w:r w:rsidRPr="00BA2B85">
        <w:rPr>
          <w:rFonts w:ascii="Times New Roman" w:hAnsi="Times New Roman"/>
          <w:bCs/>
          <w:color w:val="383838"/>
        </w:rPr>
        <w:t>tar "lmplementarea re</w:t>
      </w:r>
      <w:r>
        <w:rPr>
          <w:rFonts w:ascii="Times New Roman" w:hAnsi="Times New Roman"/>
          <w:bCs/>
          <w:color w:val="383838"/>
        </w:rPr>
        <w:t>ț</w:t>
      </w:r>
      <w:r w:rsidRPr="00BA2B85">
        <w:rPr>
          <w:rFonts w:ascii="Times New Roman" w:hAnsi="Times New Roman"/>
          <w:bCs/>
          <w:color w:val="383838"/>
        </w:rPr>
        <w:t>elelor el</w:t>
      </w:r>
      <w:r>
        <w:rPr>
          <w:rFonts w:ascii="Times New Roman" w:hAnsi="Times New Roman"/>
          <w:bCs/>
          <w:color w:val="383838"/>
        </w:rPr>
        <w:t>e</w:t>
      </w:r>
      <w:r w:rsidRPr="00BA2B85">
        <w:rPr>
          <w:rFonts w:ascii="Times New Roman" w:hAnsi="Times New Roman"/>
          <w:bCs/>
          <w:color w:val="383838"/>
        </w:rPr>
        <w:t xml:space="preserve">ctrice </w:t>
      </w:r>
      <w:r>
        <w:rPr>
          <w:rFonts w:ascii="Times New Roman" w:hAnsi="Times New Roman"/>
          <w:bCs/>
          <w:color w:val="383838"/>
        </w:rPr>
        <w:t>i</w:t>
      </w:r>
      <w:r w:rsidRPr="00BA2B85">
        <w:rPr>
          <w:rFonts w:ascii="Times New Roman" w:hAnsi="Times New Roman"/>
          <w:bCs/>
          <w:color w:val="383838"/>
        </w:rPr>
        <w:t>nteligente"</w:t>
      </w:r>
    </w:p>
    <w:p w14:paraId="6E7265FE" w14:textId="0CE4B72A" w:rsidR="00C34E9D" w:rsidRPr="00152FA6" w:rsidRDefault="00C34E9D" w:rsidP="00C34E9D">
      <w:pPr>
        <w:pStyle w:val="Titlu2"/>
        <w:ind w:left="142"/>
        <w:jc w:val="both"/>
        <w:rPr>
          <w:rFonts w:ascii="Times New Roman" w:hAnsi="Times New Roman"/>
          <w:b w:val="0"/>
          <w:bCs w:val="0"/>
          <w:color w:val="383838"/>
        </w:rPr>
      </w:pPr>
      <w:r w:rsidRPr="00C34E9D">
        <w:rPr>
          <w:rFonts w:ascii="Times New Roman" w:hAnsi="Times New Roman"/>
          <w:color w:val="383838"/>
        </w:rPr>
        <w:t>Descriere proiect</w:t>
      </w:r>
      <w:r w:rsidR="00152FA6">
        <w:rPr>
          <w:rFonts w:ascii="Times New Roman" w:hAnsi="Times New Roman"/>
          <w:color w:val="383838"/>
        </w:rPr>
        <w:t xml:space="preserve">: </w:t>
      </w:r>
      <w:r w:rsidRPr="00152FA6">
        <w:rPr>
          <w:rFonts w:ascii="Times New Roman" w:hAnsi="Times New Roman"/>
          <w:b w:val="0"/>
          <w:bCs w:val="0"/>
          <w:color w:val="383838"/>
        </w:rPr>
        <w:t xml:space="preserve">Proiectul CARMEN implică dezvoltarea primului Smart Grid PCI din România cu impact transfrontalier, care va determina numeroase beneficii la nivelul întregii regiuni est-europene (Moldova, Ucraina, Ungaria, Bulgaria), din perspectiva fluxului energetic și a digitalizării rețelelor de transport și distribuție. Investiția vizează lucrări care se vor desfășura pe durata a 4 ani, în scopul tranziției infrastructurii din zona de concesiune a Delgaz Grid S.A și a CNTEE Transelectrica S.A, spre conceptul de Smart Grid. </w:t>
      </w:r>
    </w:p>
    <w:p w14:paraId="1803DBEE" w14:textId="77777777" w:rsidR="00C34E9D" w:rsidRPr="00152FA6" w:rsidRDefault="00C34E9D" w:rsidP="00C34E9D">
      <w:pPr>
        <w:pStyle w:val="Titlu2"/>
        <w:ind w:left="142"/>
        <w:jc w:val="both"/>
        <w:rPr>
          <w:rFonts w:ascii="Times New Roman" w:hAnsi="Times New Roman"/>
          <w:b w:val="0"/>
          <w:bCs w:val="0"/>
          <w:color w:val="383838"/>
        </w:rPr>
      </w:pPr>
      <w:r w:rsidRPr="00152FA6">
        <w:rPr>
          <w:rFonts w:ascii="Times New Roman" w:hAnsi="Times New Roman"/>
          <w:b w:val="0"/>
          <w:bCs w:val="0"/>
          <w:color w:val="383838"/>
        </w:rPr>
        <w:t xml:space="preserve">Delgaz Grid a inițiat proiectul CARMEN în parteneriat cu operatorul de transport şi de sistem din România, Transelectrica, și cu operatorul de transport şi de sistem maghiar, MAVIR, sub egida Regulamentului privind liniile directoare pentru infrastructurile energetice transeuropene (TEN-E) nr. 347/2013. </w:t>
      </w:r>
    </w:p>
    <w:p w14:paraId="6718F973" w14:textId="77777777" w:rsidR="00C34E9D" w:rsidRPr="00152FA6" w:rsidRDefault="00C34E9D" w:rsidP="00C34E9D">
      <w:pPr>
        <w:pStyle w:val="Titlu2"/>
        <w:ind w:left="142"/>
        <w:jc w:val="both"/>
        <w:rPr>
          <w:rFonts w:ascii="Times New Roman" w:hAnsi="Times New Roman"/>
          <w:b w:val="0"/>
          <w:bCs w:val="0"/>
          <w:color w:val="383838"/>
        </w:rPr>
      </w:pPr>
      <w:r w:rsidRPr="00152FA6">
        <w:rPr>
          <w:rFonts w:ascii="Times New Roman" w:hAnsi="Times New Roman"/>
          <w:b w:val="0"/>
          <w:bCs w:val="0"/>
          <w:color w:val="383838"/>
        </w:rPr>
        <w:t>Ulterior s-a alăturat ca membru activ ESO, operatorul de transport al energiei electrice din Bulgaria.</w:t>
      </w:r>
    </w:p>
    <w:p w14:paraId="1652D90E" w14:textId="77777777" w:rsidR="00C34E9D" w:rsidRPr="00152FA6" w:rsidRDefault="00C34E9D" w:rsidP="00C34E9D">
      <w:pPr>
        <w:pStyle w:val="Titlu2"/>
        <w:ind w:left="142"/>
        <w:jc w:val="both"/>
        <w:rPr>
          <w:rFonts w:ascii="Times New Roman" w:hAnsi="Times New Roman"/>
          <w:b w:val="0"/>
          <w:bCs w:val="0"/>
          <w:color w:val="383838"/>
        </w:rPr>
      </w:pPr>
      <w:r w:rsidRPr="00152FA6">
        <w:rPr>
          <w:rFonts w:ascii="Times New Roman" w:hAnsi="Times New Roman"/>
          <w:b w:val="0"/>
          <w:bCs w:val="0"/>
          <w:color w:val="383838"/>
        </w:rPr>
        <w:t>Componente investiţionale – partea aferentă Transelectrica:</w:t>
      </w:r>
    </w:p>
    <w:p w14:paraId="3BEECD42" w14:textId="1FA1E52E" w:rsidR="00C34E9D" w:rsidRPr="00152FA6" w:rsidRDefault="00152FA6" w:rsidP="00152FA6">
      <w:pPr>
        <w:pStyle w:val="Titlu2"/>
        <w:ind w:left="142"/>
        <w:jc w:val="both"/>
        <w:rPr>
          <w:rFonts w:ascii="Times New Roman" w:hAnsi="Times New Roman"/>
          <w:b w:val="0"/>
          <w:bCs w:val="0"/>
          <w:color w:val="383838"/>
        </w:rPr>
      </w:pPr>
      <w:r w:rsidRPr="00152FA6">
        <w:rPr>
          <w:rFonts w:ascii="Times New Roman" w:hAnsi="Times New Roman"/>
          <w:b w:val="0"/>
          <w:bCs w:val="0"/>
          <w:color w:val="383838"/>
        </w:rPr>
        <w:t xml:space="preserve">- </w:t>
      </w:r>
      <w:r w:rsidR="00C34E9D" w:rsidRPr="00152FA6">
        <w:rPr>
          <w:rFonts w:ascii="Times New Roman" w:hAnsi="Times New Roman"/>
          <w:b w:val="0"/>
          <w:bCs w:val="0"/>
          <w:color w:val="383838"/>
        </w:rPr>
        <w:t xml:space="preserve">Optimizarea reglajului de tensiune și a parametrilor de calitate a energiei electrice prin instalarea </w:t>
      </w:r>
      <w:r w:rsidR="00C34E9D" w:rsidRPr="00152FA6">
        <w:rPr>
          <w:rFonts w:ascii="Times New Roman" w:hAnsi="Times New Roman"/>
          <w:b w:val="0"/>
          <w:bCs w:val="0"/>
          <w:color w:val="383838"/>
        </w:rPr>
        <w:lastRenderedPageBreak/>
        <w:t>echipamentelor de tip FACTS în stațiile Gutinaș, Suceava și Roșiori</w:t>
      </w:r>
      <w:r w:rsidRPr="00152FA6">
        <w:rPr>
          <w:rFonts w:ascii="Times New Roman" w:hAnsi="Times New Roman"/>
          <w:b w:val="0"/>
          <w:bCs w:val="0"/>
          <w:color w:val="383838"/>
        </w:rPr>
        <w:t xml:space="preserve">. </w:t>
      </w:r>
      <w:r w:rsidR="00C34E9D" w:rsidRPr="00152FA6">
        <w:rPr>
          <w:rFonts w:ascii="Times New Roman" w:hAnsi="Times New Roman"/>
          <w:b w:val="0"/>
          <w:bCs w:val="0"/>
          <w:color w:val="383838"/>
        </w:rPr>
        <w:t>Principalele lucrări pentru îmbunătățirea instalațiilor și procesului de reglare a tensiunii în staţiile în Gutinaș, Suceava și Roșiori constau în instalarea unor mijloace moderne de compensare a reglării puterii reactive care contribuie la îmbunătățirea tensiunilor în RET pentru a menține tensiunile în limitele tehnic acceptabile stabilite de Codul tehnic al RET și pentru a reduce pierderile de energie electrică activă.</w:t>
      </w:r>
    </w:p>
    <w:p w14:paraId="20FE857B" w14:textId="0457BEAC" w:rsidR="00C34E9D" w:rsidRPr="00152FA6" w:rsidRDefault="00152FA6" w:rsidP="00152FA6">
      <w:pPr>
        <w:pStyle w:val="Titlu2"/>
        <w:ind w:left="142"/>
        <w:jc w:val="both"/>
        <w:rPr>
          <w:rFonts w:ascii="Times New Roman" w:hAnsi="Times New Roman"/>
          <w:b w:val="0"/>
          <w:bCs w:val="0"/>
          <w:color w:val="383838"/>
        </w:rPr>
      </w:pPr>
      <w:r w:rsidRPr="00152FA6">
        <w:rPr>
          <w:rFonts w:ascii="Times New Roman" w:hAnsi="Times New Roman"/>
          <w:b w:val="0"/>
          <w:bCs w:val="0"/>
          <w:color w:val="383838"/>
        </w:rPr>
        <w:t xml:space="preserve">- </w:t>
      </w:r>
      <w:r w:rsidR="00C34E9D" w:rsidRPr="00152FA6">
        <w:rPr>
          <w:rFonts w:ascii="Times New Roman" w:hAnsi="Times New Roman"/>
          <w:b w:val="0"/>
          <w:bCs w:val="0"/>
          <w:color w:val="383838"/>
        </w:rPr>
        <w:t xml:space="preserve">Dezvoltarea unei platforme de partajare a datelor pentru datele operaționale </w:t>
      </w:r>
    </w:p>
    <w:p w14:paraId="5F537B40" w14:textId="77777777" w:rsidR="00C34E9D" w:rsidRPr="00152FA6" w:rsidRDefault="00C34E9D" w:rsidP="00152FA6">
      <w:pPr>
        <w:pStyle w:val="Titlu2"/>
        <w:ind w:left="142"/>
        <w:jc w:val="both"/>
        <w:rPr>
          <w:rFonts w:ascii="Times New Roman" w:hAnsi="Times New Roman"/>
          <w:b w:val="0"/>
          <w:bCs w:val="0"/>
          <w:color w:val="383838"/>
        </w:rPr>
      </w:pPr>
      <w:r w:rsidRPr="00152FA6">
        <w:rPr>
          <w:rFonts w:ascii="Times New Roman" w:hAnsi="Times New Roman"/>
          <w:b w:val="0"/>
          <w:bCs w:val="0"/>
          <w:color w:val="383838"/>
        </w:rPr>
        <w:t>Obiectivul principal al platformei este de a monitoriza starea unor zone/secțiuni predefinite (ce integrează atât parți ale SEN cât și părți ale SEE vecine) în timp real, în ceea ce privește circulațiile de putere activă, unghiurile tensiunilor din capetele liniilor de transport, variaţiile dinamice ale frecvenţei, etc. și de a furniza atenționări treptelor de dispecer competente pentru evitarea eventualelor evenimente care ţin de siguranţa în funcţionare.</w:t>
      </w:r>
    </w:p>
    <w:p w14:paraId="08AAE943" w14:textId="207F8FB7" w:rsidR="00C34E9D" w:rsidRPr="00152FA6" w:rsidRDefault="00152FA6" w:rsidP="00152FA6">
      <w:pPr>
        <w:pStyle w:val="Titlu2"/>
        <w:ind w:left="142"/>
        <w:jc w:val="both"/>
        <w:rPr>
          <w:rFonts w:ascii="Times New Roman" w:hAnsi="Times New Roman"/>
          <w:b w:val="0"/>
          <w:bCs w:val="0"/>
          <w:color w:val="383838"/>
        </w:rPr>
      </w:pPr>
      <w:r w:rsidRPr="00152FA6">
        <w:rPr>
          <w:rFonts w:ascii="Times New Roman" w:hAnsi="Times New Roman"/>
          <w:b w:val="0"/>
          <w:bCs w:val="0"/>
          <w:color w:val="383838"/>
        </w:rPr>
        <w:t xml:space="preserve">- </w:t>
      </w:r>
      <w:r w:rsidR="00C34E9D" w:rsidRPr="00152FA6">
        <w:rPr>
          <w:rFonts w:ascii="Times New Roman" w:hAnsi="Times New Roman"/>
          <w:b w:val="0"/>
          <w:bCs w:val="0"/>
          <w:color w:val="383838"/>
        </w:rPr>
        <w:t>Întărirea Rețelei de transport prin construcția unor Linii electrice aeriene de înaltă tensiune (LEA)</w:t>
      </w:r>
    </w:p>
    <w:p w14:paraId="1FC3594D" w14:textId="77777777" w:rsidR="00C34E9D" w:rsidRPr="00152FA6" w:rsidRDefault="00C34E9D" w:rsidP="00152FA6">
      <w:pPr>
        <w:pStyle w:val="Titlu2"/>
        <w:ind w:left="142"/>
        <w:jc w:val="both"/>
        <w:rPr>
          <w:rFonts w:ascii="Times New Roman" w:hAnsi="Times New Roman"/>
          <w:b w:val="0"/>
          <w:bCs w:val="0"/>
          <w:color w:val="383838"/>
        </w:rPr>
      </w:pPr>
      <w:r w:rsidRPr="00152FA6">
        <w:rPr>
          <w:rFonts w:ascii="Times New Roman" w:hAnsi="Times New Roman"/>
          <w:b w:val="0"/>
          <w:bCs w:val="0"/>
          <w:color w:val="383838"/>
        </w:rPr>
        <w:t xml:space="preserve">Obiectivul construirii LEA de înaltă tensiune îl constituie întărirea și dezvoltarea rețelei electrice de transport, asigurarea evacuării energiei produse de sursele regenerabile din zone cu excedent de putere în condiții de siguranță și evitarea congestiilor. </w:t>
      </w:r>
    </w:p>
    <w:p w14:paraId="1222BB61" w14:textId="77777777" w:rsidR="00C34E9D" w:rsidRPr="00C34E9D" w:rsidRDefault="00C34E9D" w:rsidP="00C34E9D">
      <w:pPr>
        <w:pStyle w:val="Titlu2"/>
        <w:ind w:left="142"/>
        <w:jc w:val="both"/>
        <w:rPr>
          <w:rFonts w:ascii="Times New Roman" w:hAnsi="Times New Roman"/>
          <w:color w:val="383838"/>
        </w:rPr>
      </w:pPr>
      <w:r w:rsidRPr="00C34E9D">
        <w:rPr>
          <w:rFonts w:ascii="Times New Roman" w:hAnsi="Times New Roman"/>
          <w:color w:val="383838"/>
        </w:rPr>
        <w:t>Stadiul actual al proiectului:</w:t>
      </w:r>
    </w:p>
    <w:p w14:paraId="597B2B0A" w14:textId="66C6821F" w:rsidR="00C34E9D" w:rsidRPr="00152FA6" w:rsidRDefault="00152FA6" w:rsidP="00152FA6">
      <w:pPr>
        <w:pStyle w:val="Titlu2"/>
        <w:ind w:left="142"/>
        <w:jc w:val="both"/>
        <w:rPr>
          <w:rFonts w:ascii="Times New Roman" w:hAnsi="Times New Roman"/>
          <w:b w:val="0"/>
          <w:bCs w:val="0"/>
          <w:color w:val="383838"/>
        </w:rPr>
      </w:pPr>
      <w:r>
        <w:rPr>
          <w:rFonts w:ascii="Times New Roman" w:hAnsi="Times New Roman"/>
          <w:b w:val="0"/>
          <w:bCs w:val="0"/>
          <w:color w:val="383838"/>
        </w:rPr>
        <w:t xml:space="preserve">- </w:t>
      </w:r>
      <w:r w:rsidR="00C34E9D" w:rsidRPr="00152FA6">
        <w:rPr>
          <w:rFonts w:ascii="Times New Roman" w:hAnsi="Times New Roman"/>
          <w:b w:val="0"/>
          <w:bCs w:val="0"/>
          <w:color w:val="383838"/>
        </w:rPr>
        <w:t xml:space="preserve">A fost finalizat contractul de proiectare C778/23.06.2022, încheiat în vederea elaborării Studiului de Fezabilitate și a Caietului de sarcini pentru instalarea echipamentelor FACTS în stațiile Gutinaş, Suceava și Roşiori. </w:t>
      </w:r>
    </w:p>
    <w:p w14:paraId="652EFE50" w14:textId="4AB0E2DD" w:rsidR="00C34E9D" w:rsidRPr="00152FA6" w:rsidRDefault="00152FA6" w:rsidP="00152FA6">
      <w:pPr>
        <w:pStyle w:val="Titlu2"/>
        <w:ind w:left="142"/>
        <w:jc w:val="both"/>
        <w:rPr>
          <w:rFonts w:ascii="Times New Roman" w:hAnsi="Times New Roman"/>
          <w:b w:val="0"/>
          <w:bCs w:val="0"/>
          <w:color w:val="383838"/>
        </w:rPr>
      </w:pPr>
      <w:r>
        <w:rPr>
          <w:rFonts w:ascii="Times New Roman" w:hAnsi="Times New Roman"/>
          <w:b w:val="0"/>
          <w:bCs w:val="0"/>
          <w:color w:val="383838"/>
        </w:rPr>
        <w:t xml:space="preserve">- </w:t>
      </w:r>
      <w:r w:rsidR="00C34E9D" w:rsidRPr="00152FA6">
        <w:rPr>
          <w:rFonts w:ascii="Times New Roman" w:hAnsi="Times New Roman"/>
          <w:b w:val="0"/>
          <w:bCs w:val="0"/>
          <w:color w:val="383838"/>
        </w:rPr>
        <w:t>Au fost obţinute Autorizaţiile de Mediu, Autorizaţiile de gospodărire a apelor și Certificatul de Urbanism pentru staţiile Gutinaş, Suceava și Roşiori.</w:t>
      </w:r>
    </w:p>
    <w:p w14:paraId="56DF418A" w14:textId="25B519CB" w:rsidR="00C34E9D" w:rsidRPr="00152FA6" w:rsidRDefault="00152FA6" w:rsidP="00152FA6">
      <w:pPr>
        <w:pStyle w:val="Titlu2"/>
        <w:ind w:left="142"/>
        <w:jc w:val="both"/>
        <w:rPr>
          <w:rFonts w:ascii="Times New Roman" w:hAnsi="Times New Roman"/>
          <w:b w:val="0"/>
          <w:bCs w:val="0"/>
          <w:color w:val="383838"/>
        </w:rPr>
      </w:pPr>
      <w:r>
        <w:rPr>
          <w:rFonts w:ascii="Times New Roman" w:hAnsi="Times New Roman"/>
          <w:b w:val="0"/>
          <w:bCs w:val="0"/>
          <w:color w:val="383838"/>
        </w:rPr>
        <w:t xml:space="preserve">- </w:t>
      </w:r>
      <w:r w:rsidR="00C34E9D" w:rsidRPr="00152FA6">
        <w:rPr>
          <w:rFonts w:ascii="Times New Roman" w:hAnsi="Times New Roman"/>
          <w:b w:val="0"/>
          <w:bCs w:val="0"/>
          <w:color w:val="383838"/>
        </w:rPr>
        <w:t>Aplicaţia comună (pentru Transelectrica şi Delgaz Grid) de finanţare prin Mecanismul pentru Interconectarea Europei, a fost depusă la data de 31.08.2022 şi era în sumă de 120.431.641 euro. Partea solicitată de către Transelectrica viza investiţiile necesare instalării echipamentelor de tip FACTS în stațiile Roșiori și Suceava, precum şi dezvoltarea platformei de partajare a datelor pentru datele operaționale. Această aplicaţie a fost respinsă.</w:t>
      </w:r>
    </w:p>
    <w:p w14:paraId="4DE23C59" w14:textId="5804A919" w:rsidR="00C34E9D" w:rsidRPr="00152FA6" w:rsidRDefault="00152FA6" w:rsidP="00152FA6">
      <w:pPr>
        <w:pStyle w:val="Titlu2"/>
        <w:ind w:left="142"/>
        <w:jc w:val="both"/>
        <w:rPr>
          <w:rFonts w:ascii="Times New Roman" w:hAnsi="Times New Roman"/>
          <w:b w:val="0"/>
          <w:bCs w:val="0"/>
          <w:color w:val="383838"/>
        </w:rPr>
      </w:pPr>
      <w:r>
        <w:rPr>
          <w:rFonts w:ascii="Times New Roman" w:hAnsi="Times New Roman"/>
          <w:b w:val="0"/>
          <w:bCs w:val="0"/>
          <w:color w:val="383838"/>
        </w:rPr>
        <w:t xml:space="preserve">- </w:t>
      </w:r>
      <w:r w:rsidR="00C34E9D" w:rsidRPr="00152FA6">
        <w:rPr>
          <w:rFonts w:ascii="Times New Roman" w:hAnsi="Times New Roman"/>
          <w:b w:val="0"/>
          <w:bCs w:val="0"/>
          <w:color w:val="383838"/>
        </w:rPr>
        <w:t xml:space="preserve">Au fost emise următoarele Decizii de aprobare indicatori tehnico-economici: nr. 181/14.02.2023 - Stația Suceava, nr. 182/ 14.02.2023 - Stația Gutinaș, nr. 183/ 14.02.2023 - Stația Roșiori. </w:t>
      </w:r>
    </w:p>
    <w:p w14:paraId="7B320DC7" w14:textId="18DA34F0" w:rsidR="00C34E9D" w:rsidRPr="00152FA6" w:rsidRDefault="00152FA6" w:rsidP="00152FA6">
      <w:pPr>
        <w:pStyle w:val="Titlu2"/>
        <w:ind w:left="142"/>
        <w:jc w:val="both"/>
        <w:rPr>
          <w:rFonts w:ascii="Times New Roman" w:hAnsi="Times New Roman"/>
          <w:b w:val="0"/>
          <w:bCs w:val="0"/>
          <w:color w:val="383838"/>
        </w:rPr>
      </w:pPr>
      <w:r>
        <w:rPr>
          <w:rFonts w:ascii="Times New Roman" w:hAnsi="Times New Roman"/>
          <w:b w:val="0"/>
          <w:bCs w:val="0"/>
          <w:color w:val="383838"/>
        </w:rPr>
        <w:t xml:space="preserve">- </w:t>
      </w:r>
      <w:r w:rsidR="00C34E9D" w:rsidRPr="00152FA6">
        <w:rPr>
          <w:rFonts w:ascii="Times New Roman" w:hAnsi="Times New Roman"/>
          <w:b w:val="0"/>
          <w:bCs w:val="0"/>
          <w:color w:val="383838"/>
        </w:rPr>
        <w:t>În luna decembrie 2024, a fost depusă o noua aplicație de reconfirmare a statutului de PCI pentru proiectul CARMEN, (lista a 2-A de PCI &amp; PMI a UE) realizată de către consultantul Grant Thornton. În 01.12.2025 a fost publicată noua listă de PCI &amp; PMI, care urmează să fie aprobată în primul semestru al anului 2026 și unde proiectul CARMEN se regăsește la indicativul 12.2.</w:t>
      </w:r>
    </w:p>
    <w:p w14:paraId="4A477744" w14:textId="1C9EA33E" w:rsidR="00C34E9D" w:rsidRPr="00152FA6" w:rsidRDefault="00152FA6" w:rsidP="00152FA6">
      <w:pPr>
        <w:pStyle w:val="Titlu2"/>
        <w:ind w:left="142"/>
        <w:jc w:val="both"/>
        <w:rPr>
          <w:rFonts w:ascii="Times New Roman" w:hAnsi="Times New Roman"/>
          <w:b w:val="0"/>
          <w:bCs w:val="0"/>
          <w:color w:val="383838"/>
        </w:rPr>
      </w:pPr>
      <w:r>
        <w:rPr>
          <w:rFonts w:ascii="Times New Roman" w:hAnsi="Times New Roman"/>
          <w:b w:val="0"/>
          <w:bCs w:val="0"/>
          <w:color w:val="383838"/>
        </w:rPr>
        <w:t xml:space="preserve">- </w:t>
      </w:r>
      <w:r w:rsidR="00C34E9D" w:rsidRPr="00152FA6">
        <w:rPr>
          <w:rFonts w:ascii="Times New Roman" w:hAnsi="Times New Roman"/>
          <w:b w:val="0"/>
          <w:bCs w:val="0"/>
          <w:color w:val="383838"/>
        </w:rPr>
        <w:t xml:space="preserve">A fost obținut acordul Consiliului de Supraveghere privind demararea procedurii de achiziție contract execuție lucrări în data de 14.06.2024. Procedura de achiziție a fost anulată în lipsa ofertelor tehnice / financiare conforme. </w:t>
      </w:r>
    </w:p>
    <w:p w14:paraId="32B73BCD" w14:textId="6C777214" w:rsidR="00C34E9D" w:rsidRPr="00152FA6" w:rsidRDefault="00152FA6" w:rsidP="00152FA6">
      <w:pPr>
        <w:pStyle w:val="Titlu2"/>
        <w:ind w:left="142"/>
        <w:jc w:val="both"/>
        <w:rPr>
          <w:rFonts w:ascii="Times New Roman" w:hAnsi="Times New Roman"/>
          <w:b w:val="0"/>
          <w:bCs w:val="0"/>
          <w:color w:val="383838"/>
        </w:rPr>
      </w:pPr>
      <w:r>
        <w:rPr>
          <w:rFonts w:ascii="Times New Roman" w:hAnsi="Times New Roman"/>
          <w:b w:val="0"/>
          <w:bCs w:val="0"/>
          <w:color w:val="383838"/>
        </w:rPr>
        <w:t xml:space="preserve">- </w:t>
      </w:r>
      <w:r w:rsidR="00C34E9D" w:rsidRPr="00152FA6">
        <w:rPr>
          <w:rFonts w:ascii="Times New Roman" w:hAnsi="Times New Roman"/>
          <w:b w:val="0"/>
          <w:bCs w:val="0"/>
          <w:color w:val="383838"/>
        </w:rPr>
        <w:t>Este în curs de actualizare Devizul General și de modificare a Caietului de sarcini, în vederea reluării procedurii de achiziție.</w:t>
      </w:r>
    </w:p>
    <w:p w14:paraId="3A7E07FB" w14:textId="08F5C616" w:rsidR="00C34E9D" w:rsidRPr="00152FA6" w:rsidRDefault="00152FA6" w:rsidP="00152FA6">
      <w:pPr>
        <w:pStyle w:val="Titlu2"/>
        <w:ind w:left="142"/>
        <w:jc w:val="both"/>
        <w:rPr>
          <w:rFonts w:ascii="Times New Roman" w:hAnsi="Times New Roman"/>
          <w:b w:val="0"/>
          <w:bCs w:val="0"/>
          <w:color w:val="383838"/>
        </w:rPr>
      </w:pPr>
      <w:r>
        <w:rPr>
          <w:rFonts w:ascii="Times New Roman" w:hAnsi="Times New Roman"/>
          <w:b w:val="0"/>
          <w:bCs w:val="0"/>
          <w:color w:val="383838"/>
        </w:rPr>
        <w:t xml:space="preserve">- </w:t>
      </w:r>
      <w:r w:rsidR="00C34E9D" w:rsidRPr="00152FA6">
        <w:rPr>
          <w:rFonts w:ascii="Times New Roman" w:hAnsi="Times New Roman"/>
          <w:b w:val="0"/>
          <w:bCs w:val="0"/>
          <w:color w:val="383838"/>
        </w:rPr>
        <w:t>Pentru stația Gutinaș a fost aprobată aplicația de finanțare prin Fondul pentru Modernizare, urmând să fie semnat contractul de finanţare, iar pentru stațiile Suceava şi Roşiori a fost depusă aplicația de finanțare pentru proiectul CARMEN – PCI 12.2, prin programul Connecting Europe Facility, în prezent aceasta aflându-se în evaluarea Comisiei Europene.</w:t>
      </w:r>
    </w:p>
    <w:p w14:paraId="2AE674F5" w14:textId="77777777" w:rsidR="00C34E9D" w:rsidRPr="00C34E9D" w:rsidRDefault="00C34E9D" w:rsidP="00C34E9D">
      <w:pPr>
        <w:pStyle w:val="Titlu2"/>
        <w:ind w:left="142"/>
        <w:jc w:val="both"/>
        <w:rPr>
          <w:rFonts w:ascii="Times New Roman" w:hAnsi="Times New Roman"/>
          <w:color w:val="383838"/>
        </w:rPr>
      </w:pPr>
      <w:r w:rsidRPr="00C34E9D">
        <w:rPr>
          <w:rFonts w:ascii="Times New Roman" w:hAnsi="Times New Roman"/>
          <w:color w:val="383838"/>
        </w:rPr>
        <w:t>Etapele următoare:</w:t>
      </w:r>
    </w:p>
    <w:p w14:paraId="6621A435" w14:textId="036B033D" w:rsidR="00C34E9D" w:rsidRPr="00152FA6" w:rsidRDefault="00152FA6" w:rsidP="00152FA6">
      <w:pPr>
        <w:pStyle w:val="Titlu2"/>
        <w:ind w:left="142"/>
        <w:jc w:val="both"/>
        <w:rPr>
          <w:rFonts w:ascii="Times New Roman" w:hAnsi="Times New Roman"/>
          <w:b w:val="0"/>
          <w:bCs w:val="0"/>
          <w:color w:val="383838"/>
        </w:rPr>
      </w:pPr>
      <w:r>
        <w:rPr>
          <w:rFonts w:ascii="Times New Roman" w:hAnsi="Times New Roman"/>
          <w:b w:val="0"/>
          <w:bCs w:val="0"/>
          <w:color w:val="383838"/>
        </w:rPr>
        <w:t xml:space="preserve">- </w:t>
      </w:r>
      <w:r w:rsidR="00C34E9D" w:rsidRPr="00152FA6">
        <w:rPr>
          <w:rFonts w:ascii="Times New Roman" w:hAnsi="Times New Roman"/>
          <w:b w:val="0"/>
          <w:bCs w:val="0"/>
          <w:color w:val="383838"/>
        </w:rPr>
        <w:t>Reluarea procedurii de achiziţie publică pentru Execuție lucrări în cursul lunii martie 2026.</w:t>
      </w:r>
    </w:p>
    <w:p w14:paraId="33A570DA" w14:textId="5E176A0E" w:rsidR="00C34E9D" w:rsidRPr="00152FA6" w:rsidRDefault="00152FA6" w:rsidP="00152FA6">
      <w:pPr>
        <w:pStyle w:val="Titlu2"/>
        <w:ind w:left="142"/>
        <w:jc w:val="both"/>
        <w:rPr>
          <w:rFonts w:ascii="Times New Roman" w:hAnsi="Times New Roman"/>
          <w:b w:val="0"/>
          <w:bCs w:val="0"/>
          <w:color w:val="383838"/>
        </w:rPr>
      </w:pPr>
      <w:r>
        <w:rPr>
          <w:rFonts w:ascii="Times New Roman" w:hAnsi="Times New Roman"/>
          <w:b w:val="0"/>
          <w:bCs w:val="0"/>
          <w:color w:val="383838"/>
        </w:rPr>
        <w:t xml:space="preserve">- </w:t>
      </w:r>
      <w:r w:rsidR="00C34E9D" w:rsidRPr="00152FA6">
        <w:rPr>
          <w:rFonts w:ascii="Times New Roman" w:hAnsi="Times New Roman"/>
          <w:b w:val="0"/>
          <w:bCs w:val="0"/>
          <w:color w:val="383838"/>
        </w:rPr>
        <w:t xml:space="preserve">Au fost întocmite documentațiile în vederea obținerii autorizațiilor de construire pentru stațiile Gutinaș, Roșiori și Suceava, și au fost emise autorizațiile de construire și restul avizelor necesare.     </w:t>
      </w:r>
    </w:p>
    <w:p w14:paraId="6CE72EBD" w14:textId="77777777" w:rsidR="00C34E9D" w:rsidRPr="00152FA6" w:rsidRDefault="00C34E9D" w:rsidP="00C34E9D">
      <w:pPr>
        <w:pStyle w:val="Titlu2"/>
        <w:ind w:left="142"/>
        <w:jc w:val="both"/>
        <w:rPr>
          <w:rFonts w:ascii="Times New Roman" w:hAnsi="Times New Roman"/>
          <w:b w:val="0"/>
          <w:bCs w:val="0"/>
          <w:color w:val="383838"/>
        </w:rPr>
      </w:pPr>
      <w:r w:rsidRPr="00152FA6">
        <w:rPr>
          <w:rFonts w:ascii="Times New Roman" w:hAnsi="Times New Roman"/>
          <w:b w:val="0"/>
          <w:bCs w:val="0"/>
          <w:color w:val="383838"/>
        </w:rPr>
        <w:t xml:space="preserve">Având în vedere anularea licitației publice derulată în anul 2025, termenul estimat de punere în funcțiune conform duratei de execuție a contractului este 2029.  </w:t>
      </w:r>
    </w:p>
    <w:p w14:paraId="3BF227C4" w14:textId="77777777" w:rsidR="002A0B8C" w:rsidRPr="00BA2B85" w:rsidRDefault="002A0B8C" w:rsidP="00FE4291">
      <w:pPr>
        <w:pStyle w:val="Titlu2"/>
        <w:ind w:left="0"/>
        <w:jc w:val="both"/>
        <w:rPr>
          <w:rFonts w:ascii="Times New Roman" w:hAnsi="Times New Roman" w:cs="Times New Roman"/>
          <w:b w:val="0"/>
          <w:bCs w:val="0"/>
          <w:color w:val="3B3B3B"/>
          <w:spacing w:val="-2"/>
        </w:rPr>
      </w:pPr>
    </w:p>
    <w:p w14:paraId="796E78C7" w14:textId="77777777" w:rsidR="00DF67B0" w:rsidRDefault="00DF67B0">
      <w:pPr>
        <w:spacing w:after="160" w:line="259" w:lineRule="auto"/>
        <w:rPr>
          <w:rFonts w:ascii="Arial" w:hAnsi="Arial" w:cs="Arial"/>
          <w:b/>
          <w:lang w:val="ro-RO"/>
        </w:rPr>
      </w:pPr>
      <w:r>
        <w:rPr>
          <w:rFonts w:ascii="Arial" w:hAnsi="Arial" w:cs="Arial"/>
          <w:b/>
          <w:lang w:val="ro-RO"/>
        </w:rPr>
        <w:br w:type="page"/>
      </w:r>
    </w:p>
    <w:p w14:paraId="3986DD44" w14:textId="77777777" w:rsidR="00FC79EF" w:rsidRPr="007E35C4" w:rsidRDefault="00FC79EF" w:rsidP="007E35C4">
      <w:pPr>
        <w:spacing w:after="0" w:line="240" w:lineRule="auto"/>
        <w:jc w:val="center"/>
        <w:rPr>
          <w:rFonts w:ascii="Times New Roman" w:eastAsia="Calibri" w:hAnsi="Times New Roman"/>
          <w:b/>
          <w:shd w:val="clear" w:color="auto" w:fill="D9D9D9" w:themeFill="background1" w:themeFillShade="D9"/>
        </w:rPr>
      </w:pPr>
      <w:r w:rsidRPr="007E35C4">
        <w:rPr>
          <w:rFonts w:ascii="Times New Roman" w:eastAsia="Calibri" w:hAnsi="Times New Roman"/>
          <w:b/>
          <w:shd w:val="clear" w:color="auto" w:fill="D9D9D9" w:themeFill="background1" w:themeFillShade="D9"/>
        </w:rPr>
        <w:lastRenderedPageBreak/>
        <w:t>PCI 3.22 ”</w:t>
      </w:r>
      <w:r w:rsidRPr="007E35C4">
        <w:rPr>
          <w:rFonts w:eastAsia="Calibri"/>
          <w:b/>
          <w:shd w:val="clear" w:color="auto" w:fill="D9D9D9" w:themeFill="background1" w:themeFillShade="D9"/>
        </w:rPr>
        <w:t>Mid Continental East corridor”</w:t>
      </w:r>
    </w:p>
    <w:p w14:paraId="795CD774" w14:textId="77777777" w:rsidR="00FC79EF" w:rsidRPr="00DF67B0" w:rsidRDefault="00FC79EF" w:rsidP="00FC79EF">
      <w:pPr>
        <w:spacing w:after="0"/>
        <w:ind w:left="426" w:right="-1"/>
        <w:rPr>
          <w:rFonts w:ascii="Times New Roman" w:hAnsi="Times New Roman"/>
          <w:bCs/>
          <w:lang w:val="ro-RO"/>
        </w:rPr>
      </w:pPr>
    </w:p>
    <w:p w14:paraId="79C281C3" w14:textId="77777777" w:rsidR="00FC79EF" w:rsidRPr="00DF67B0" w:rsidRDefault="00FC79EF" w:rsidP="00FC79EF">
      <w:pPr>
        <w:pStyle w:val="Titlu2"/>
        <w:ind w:left="0" w:hanging="1"/>
        <w:jc w:val="both"/>
        <w:rPr>
          <w:rFonts w:ascii="Times New Roman" w:eastAsia="Calibri" w:hAnsi="Times New Roman" w:cs="Times New Roman"/>
          <w:bCs w:val="0"/>
          <w:shd w:val="clear" w:color="auto" w:fill="D9D9D9" w:themeFill="background1" w:themeFillShade="D9"/>
        </w:rPr>
      </w:pPr>
      <w:r w:rsidRPr="00DF67B0">
        <w:rPr>
          <w:rFonts w:ascii="Times New Roman" w:eastAsia="Calibri" w:hAnsi="Times New Roman" w:cs="Times New Roman"/>
          <w:bCs w:val="0"/>
          <w:shd w:val="clear" w:color="auto" w:fill="D9D9D9" w:themeFill="background1" w:themeFillShade="D9"/>
        </w:rPr>
        <w:t>PCI 3.22.1 Linia Electrică Aeriană (LEA) 400 kV de interconexiune Reșița (România) – Pancevo (Serbia)</w:t>
      </w:r>
    </w:p>
    <w:p w14:paraId="2CFB1656" w14:textId="77777777" w:rsidR="00FC79EF" w:rsidRPr="00DF67B0" w:rsidRDefault="00FC79EF" w:rsidP="00FC79EF">
      <w:pPr>
        <w:spacing w:after="0"/>
        <w:ind w:left="426" w:right="-1"/>
        <w:rPr>
          <w:rFonts w:ascii="Times New Roman" w:hAnsi="Times New Roman"/>
          <w:bCs/>
          <w:lang w:val="ro-RO"/>
        </w:rPr>
      </w:pPr>
      <w:r w:rsidRPr="00DF67B0">
        <w:rPr>
          <w:rFonts w:ascii="Times New Roman" w:hAnsi="Times New Roman"/>
          <w:bCs/>
          <w:lang w:val="ro-RO"/>
        </w:rPr>
        <w:t>Finalizat – PIF 30.03.2018.</w:t>
      </w:r>
    </w:p>
    <w:p w14:paraId="188A4417" w14:textId="77777777" w:rsidR="007E35C4" w:rsidRDefault="007E35C4" w:rsidP="00FC79EF">
      <w:pPr>
        <w:pStyle w:val="Titlu2"/>
        <w:ind w:left="0" w:hanging="1"/>
        <w:jc w:val="both"/>
        <w:rPr>
          <w:rFonts w:ascii="Times New Roman" w:eastAsia="Calibri" w:hAnsi="Times New Roman" w:cs="Times New Roman"/>
          <w:bCs w:val="0"/>
          <w:shd w:val="clear" w:color="auto" w:fill="D9D9D9" w:themeFill="background1" w:themeFillShade="D9"/>
        </w:rPr>
      </w:pPr>
    </w:p>
    <w:p w14:paraId="346609E5" w14:textId="5EA5C52D" w:rsidR="00FC79EF" w:rsidRPr="00DF67B0" w:rsidRDefault="00FC79EF" w:rsidP="00FC79EF">
      <w:pPr>
        <w:pStyle w:val="Titlu2"/>
        <w:ind w:left="0" w:hanging="1"/>
        <w:jc w:val="both"/>
        <w:rPr>
          <w:rFonts w:ascii="Times New Roman" w:eastAsia="Calibri" w:hAnsi="Times New Roman" w:cs="Times New Roman"/>
          <w:bCs w:val="0"/>
          <w:shd w:val="clear" w:color="auto" w:fill="D9D9D9" w:themeFill="background1" w:themeFillShade="D9"/>
        </w:rPr>
      </w:pPr>
      <w:r w:rsidRPr="00DF67B0">
        <w:rPr>
          <w:rFonts w:ascii="Times New Roman" w:eastAsia="Calibri" w:hAnsi="Times New Roman" w:cs="Times New Roman"/>
          <w:bCs w:val="0"/>
          <w:shd w:val="clear" w:color="auto" w:fill="D9D9D9" w:themeFill="background1" w:themeFillShade="D9"/>
        </w:rPr>
        <w:t>PCI 3.22.2   Linia Electrică Aeriană (LEA) 400 kV Porțile de Fier – Anina – Reşiţa</w:t>
      </w:r>
    </w:p>
    <w:p w14:paraId="2ABF3B4E" w14:textId="77777777" w:rsidR="00FC79EF" w:rsidRPr="00DF67B0" w:rsidRDefault="00FC79EF" w:rsidP="00FC79EF">
      <w:pPr>
        <w:spacing w:after="0"/>
        <w:ind w:left="426" w:right="-1"/>
        <w:rPr>
          <w:rFonts w:ascii="Times New Roman" w:hAnsi="Times New Roman"/>
          <w:bCs/>
          <w:lang w:val="ro-RO"/>
        </w:rPr>
      </w:pPr>
      <w:r w:rsidRPr="00DF67B0">
        <w:rPr>
          <w:rFonts w:ascii="Times New Roman" w:hAnsi="Times New Roman"/>
          <w:bCs/>
          <w:lang w:val="ro-RO"/>
        </w:rPr>
        <w:t>Finalizat – PIF 14.03.2024.</w:t>
      </w:r>
    </w:p>
    <w:p w14:paraId="73193907" w14:textId="77777777" w:rsidR="00DF67B0" w:rsidRPr="00DF67B0" w:rsidRDefault="00DF67B0" w:rsidP="00FC79EF">
      <w:pPr>
        <w:pStyle w:val="Titlu2"/>
        <w:ind w:left="0" w:hanging="1"/>
        <w:jc w:val="both"/>
        <w:rPr>
          <w:rFonts w:ascii="Times New Roman" w:eastAsia="Calibri" w:hAnsi="Times New Roman" w:cs="Times New Roman"/>
          <w:bCs w:val="0"/>
          <w:shd w:val="clear" w:color="auto" w:fill="D9D9D9" w:themeFill="background1" w:themeFillShade="D9"/>
        </w:rPr>
      </w:pPr>
    </w:p>
    <w:p w14:paraId="278D3E0B" w14:textId="40FADDBB" w:rsidR="00FC79EF" w:rsidRPr="00DF67B0" w:rsidRDefault="00FC79EF" w:rsidP="00FC79EF">
      <w:pPr>
        <w:pStyle w:val="Titlu2"/>
        <w:ind w:left="0" w:hanging="1"/>
        <w:jc w:val="both"/>
        <w:rPr>
          <w:rFonts w:ascii="Times New Roman" w:eastAsia="Calibri" w:hAnsi="Times New Roman" w:cs="Times New Roman"/>
          <w:bCs w:val="0"/>
          <w:shd w:val="clear" w:color="auto" w:fill="D9D9D9" w:themeFill="background1" w:themeFillShade="D9"/>
        </w:rPr>
      </w:pPr>
      <w:r w:rsidRPr="00DF67B0">
        <w:rPr>
          <w:rFonts w:ascii="Times New Roman" w:eastAsia="Calibri" w:hAnsi="Times New Roman" w:cs="Times New Roman"/>
          <w:bCs w:val="0"/>
          <w:shd w:val="clear" w:color="auto" w:fill="D9D9D9" w:themeFill="background1" w:themeFillShade="D9"/>
        </w:rPr>
        <w:t xml:space="preserve">PCI 3.22.3 Trecerea la tensiunea de 400 kV a LEA 220 kV Reşiţa – Timişoara/Săcălaz, inclusiv construirea staţiei de 400 kV Timişoara </w:t>
      </w:r>
    </w:p>
    <w:p w14:paraId="2A7B70FF" w14:textId="77777777" w:rsidR="00FC79EF" w:rsidRPr="00DF67B0" w:rsidRDefault="00FC79EF" w:rsidP="00FC79EF">
      <w:pPr>
        <w:pStyle w:val="Listparagraf"/>
        <w:spacing w:after="0"/>
        <w:ind w:left="0"/>
        <w:jc w:val="both"/>
        <w:rPr>
          <w:rStyle w:val="hps"/>
          <w:color w:val="000000"/>
          <w:lang w:val="ro-RO"/>
        </w:rPr>
      </w:pPr>
      <w:r w:rsidRPr="00DF67B0">
        <w:rPr>
          <w:rStyle w:val="hps"/>
          <w:b/>
          <w:color w:val="000000"/>
          <w:lang w:val="ro-RO"/>
        </w:rPr>
        <w:t xml:space="preserve">Codul din Planul național de dezvoltare 2022-2031:  </w:t>
      </w:r>
      <w:r w:rsidRPr="00DF67B0">
        <w:rPr>
          <w:rStyle w:val="hps"/>
          <w:color w:val="000000"/>
          <w:lang w:val="ro-RO"/>
        </w:rPr>
        <w:t>F.2.1+F.2.2</w:t>
      </w:r>
    </w:p>
    <w:p w14:paraId="5CAAB622" w14:textId="77777777" w:rsidR="00FC79EF" w:rsidRPr="00DF67B0" w:rsidRDefault="00FC79EF" w:rsidP="00FC79EF">
      <w:pPr>
        <w:pStyle w:val="Listparagraf"/>
        <w:spacing w:after="0"/>
        <w:ind w:left="0"/>
        <w:jc w:val="both"/>
        <w:rPr>
          <w:rStyle w:val="hps"/>
          <w:color w:val="000000"/>
          <w:lang w:val="ro-RO"/>
        </w:rPr>
      </w:pPr>
      <w:r w:rsidRPr="00DF67B0">
        <w:rPr>
          <w:rStyle w:val="hps"/>
          <w:b/>
          <w:color w:val="000000"/>
          <w:lang w:val="ro-RO"/>
        </w:rPr>
        <w:t xml:space="preserve">Codul din TYNDP 2022:   </w:t>
      </w:r>
      <w:r w:rsidRPr="00DF67B0">
        <w:rPr>
          <w:rStyle w:val="hps"/>
          <w:color w:val="000000"/>
          <w:lang w:val="ro-RO"/>
        </w:rPr>
        <w:t>144.270</w:t>
      </w:r>
      <w:r w:rsidRPr="00DF67B0">
        <w:rPr>
          <w:rStyle w:val="hps"/>
          <w:b/>
          <w:color w:val="000000"/>
          <w:lang w:val="ro-RO"/>
        </w:rPr>
        <w:t xml:space="preserve"> </w:t>
      </w:r>
      <w:r w:rsidRPr="00DF67B0">
        <w:rPr>
          <w:rStyle w:val="hps"/>
          <w:color w:val="000000"/>
          <w:lang w:val="ro-RO"/>
        </w:rPr>
        <w:t>– parte a cluster-ului 144 „Mid Continental East corridor‟</w:t>
      </w:r>
    </w:p>
    <w:p w14:paraId="1C1A2BD7" w14:textId="77777777" w:rsidR="00FC79EF" w:rsidRPr="00DF67B0" w:rsidRDefault="00FC79EF" w:rsidP="00FC79EF">
      <w:pPr>
        <w:pStyle w:val="Listparagraf"/>
        <w:spacing w:after="0"/>
        <w:ind w:left="0"/>
        <w:jc w:val="both"/>
        <w:rPr>
          <w:rStyle w:val="hps"/>
          <w:color w:val="000000"/>
          <w:lang w:val="ro-RO"/>
        </w:rPr>
      </w:pPr>
      <w:r w:rsidRPr="00DF67B0">
        <w:rPr>
          <w:rStyle w:val="hps"/>
          <w:b/>
          <w:color w:val="000000"/>
          <w:lang w:val="ro-RO"/>
        </w:rPr>
        <w:t>Codul din Regulamentul UE nr. 564/2022</w:t>
      </w:r>
      <w:r w:rsidRPr="00DF67B0">
        <w:rPr>
          <w:rStyle w:val="hps"/>
          <w:color w:val="000000"/>
          <w:lang w:val="ro-RO"/>
        </w:rPr>
        <w:t>:  3.22.3 – parte a cluster-ului 3.22 „Grupul România-Serbia (cunoscut sub denumirea Mid Continental East corridor)‟</w:t>
      </w:r>
    </w:p>
    <w:p w14:paraId="214D1201" w14:textId="77777777" w:rsidR="00FC79EF" w:rsidRPr="00DF67B0" w:rsidRDefault="00FC79EF" w:rsidP="00FC79EF">
      <w:pPr>
        <w:spacing w:after="0"/>
        <w:jc w:val="both"/>
        <w:rPr>
          <w:rFonts w:ascii="Times New Roman" w:hAnsi="Times New Roman"/>
          <w:color w:val="000000"/>
          <w:lang w:val="ro-RO"/>
        </w:rPr>
      </w:pPr>
      <w:r w:rsidRPr="00DF67B0">
        <w:rPr>
          <w:rFonts w:ascii="Times New Roman" w:hAnsi="Times New Roman"/>
          <w:b/>
          <w:color w:val="000000"/>
          <w:lang w:val="ro-RO"/>
        </w:rPr>
        <w:t>Coridorul prioritar privind energia electrică:</w:t>
      </w:r>
      <w:r w:rsidRPr="00DF67B0">
        <w:rPr>
          <w:rFonts w:ascii="Times New Roman" w:hAnsi="Times New Roman"/>
          <w:color w:val="000000"/>
          <w:lang w:val="ro-RO"/>
        </w:rPr>
        <w:t xml:space="preserve"> “Interconexiuni nord-sud privind energia electrică din Europa Centrală şi din Europa de Sud-Est („NSI East Electricity”)”: interconexiuni și linii interne în direcțiile nord-sud și est-vest pentru finalizarea pieței interne și pentru integrarea producției provenite din surse regenerabile.</w:t>
      </w:r>
    </w:p>
    <w:p w14:paraId="5295ACDC" w14:textId="77777777" w:rsidR="00FC79EF" w:rsidRPr="00DF67B0" w:rsidRDefault="00FC79EF" w:rsidP="00FC79EF">
      <w:pPr>
        <w:spacing w:after="0"/>
        <w:jc w:val="both"/>
        <w:rPr>
          <w:rFonts w:ascii="Times New Roman" w:hAnsi="Times New Roman"/>
          <w:b/>
          <w:color w:val="000000"/>
          <w:lang w:val="ro-RO"/>
        </w:rPr>
      </w:pPr>
      <w:r w:rsidRPr="00DF67B0">
        <w:rPr>
          <w:rFonts w:ascii="Times New Roman" w:hAnsi="Times New Roman"/>
          <w:b/>
          <w:color w:val="000000"/>
          <w:lang w:val="ro-RO"/>
        </w:rPr>
        <w:t>Descriere proiect:</w:t>
      </w:r>
    </w:p>
    <w:p w14:paraId="53155ED8" w14:textId="77777777" w:rsidR="00FC79EF" w:rsidRPr="00DF67B0" w:rsidRDefault="00FC79EF" w:rsidP="00FC79EF">
      <w:pPr>
        <w:spacing w:after="0"/>
        <w:jc w:val="both"/>
        <w:rPr>
          <w:rFonts w:ascii="Times New Roman" w:hAnsi="Times New Roman"/>
          <w:color w:val="000000"/>
          <w:lang w:val="ro-RO"/>
        </w:rPr>
      </w:pPr>
      <w:r w:rsidRPr="00DF67B0">
        <w:rPr>
          <w:rFonts w:ascii="Times New Roman" w:hAnsi="Times New Roman"/>
          <w:color w:val="000000"/>
          <w:lang w:val="ro-RO"/>
        </w:rPr>
        <w:t>În conformitate cu tema de proiectare, trecerea la tensiunea de 400 kV a LEA 220 kV Reșița –Timișoara/ Săcălaz se realizează cu următoarele investiţii:</w:t>
      </w:r>
    </w:p>
    <w:p w14:paraId="75E46606" w14:textId="2D0AD665" w:rsidR="00FC79EF" w:rsidRPr="00DF67B0" w:rsidRDefault="00FC79EF" w:rsidP="007E35C4">
      <w:pPr>
        <w:numPr>
          <w:ilvl w:val="1"/>
          <w:numId w:val="41"/>
        </w:numPr>
        <w:spacing w:after="0"/>
        <w:ind w:left="462"/>
        <w:jc w:val="both"/>
        <w:rPr>
          <w:rFonts w:ascii="Times New Roman" w:hAnsi="Times New Roman"/>
          <w:color w:val="000000"/>
          <w:lang w:val="ro-RO"/>
        </w:rPr>
      </w:pPr>
      <w:r w:rsidRPr="00DF67B0">
        <w:rPr>
          <w:rFonts w:ascii="Times New Roman" w:hAnsi="Times New Roman"/>
          <w:color w:val="000000"/>
          <w:lang w:val="ro-RO"/>
        </w:rPr>
        <w:t>Tronson 400 kV d.c Reşiţa – Icloda al LEA 400 kV Reşiţa – Timişoara/Săcălaz;</w:t>
      </w:r>
    </w:p>
    <w:p w14:paraId="562AE10D" w14:textId="5722811E" w:rsidR="00FC79EF" w:rsidRPr="00DF67B0" w:rsidRDefault="00FC79EF" w:rsidP="007E35C4">
      <w:pPr>
        <w:numPr>
          <w:ilvl w:val="1"/>
          <w:numId w:val="41"/>
        </w:numPr>
        <w:spacing w:after="0"/>
        <w:ind w:left="462"/>
        <w:jc w:val="both"/>
        <w:rPr>
          <w:rFonts w:ascii="Times New Roman" w:hAnsi="Times New Roman"/>
          <w:color w:val="000000"/>
          <w:lang w:val="ro-RO"/>
        </w:rPr>
      </w:pPr>
      <w:r w:rsidRPr="00DF67B0">
        <w:rPr>
          <w:rFonts w:ascii="Times New Roman" w:hAnsi="Times New Roman"/>
          <w:color w:val="000000"/>
          <w:lang w:val="ro-RO"/>
        </w:rPr>
        <w:t>Tronson 400 kV s.c Icloda – Timişoara al LEA 400 kV Reşiţa - Timişoara;</w:t>
      </w:r>
    </w:p>
    <w:p w14:paraId="460886B7" w14:textId="61C0416D" w:rsidR="00FC79EF" w:rsidRPr="00DF67B0" w:rsidRDefault="00FC79EF" w:rsidP="007E35C4">
      <w:pPr>
        <w:numPr>
          <w:ilvl w:val="1"/>
          <w:numId w:val="41"/>
        </w:numPr>
        <w:spacing w:after="0"/>
        <w:ind w:left="462"/>
        <w:jc w:val="both"/>
        <w:rPr>
          <w:rFonts w:ascii="Times New Roman" w:hAnsi="Times New Roman"/>
          <w:color w:val="000000"/>
          <w:lang w:val="ro-RO"/>
        </w:rPr>
      </w:pPr>
      <w:r w:rsidRPr="00DF67B0">
        <w:rPr>
          <w:rFonts w:ascii="Times New Roman" w:hAnsi="Times New Roman"/>
          <w:color w:val="000000"/>
          <w:lang w:val="ro-RO"/>
        </w:rPr>
        <w:t>Tronson 400 kV s.c Icloda - Săcălaz al LEA 400 kV Reşiţa - Săcălaz.</w:t>
      </w:r>
    </w:p>
    <w:p w14:paraId="5024EFE6" w14:textId="7956CE35" w:rsidR="00FC79EF" w:rsidRPr="00DF67B0" w:rsidRDefault="00FC79EF" w:rsidP="007E35C4">
      <w:pPr>
        <w:numPr>
          <w:ilvl w:val="1"/>
          <w:numId w:val="41"/>
        </w:numPr>
        <w:spacing w:after="0"/>
        <w:ind w:left="462"/>
        <w:jc w:val="both"/>
        <w:rPr>
          <w:rFonts w:ascii="Times New Roman" w:hAnsi="Times New Roman"/>
          <w:color w:val="000000"/>
          <w:lang w:val="ro-RO"/>
        </w:rPr>
      </w:pPr>
      <w:r w:rsidRPr="00DF67B0">
        <w:rPr>
          <w:rFonts w:ascii="Times New Roman" w:hAnsi="Times New Roman"/>
          <w:color w:val="000000"/>
          <w:lang w:val="ro-RO"/>
        </w:rPr>
        <w:t>Realizarea staţiei 400 kV Timişoara și retehnologizarea stației 110 kV Timișoara;</w:t>
      </w:r>
    </w:p>
    <w:p w14:paraId="042C83B6" w14:textId="77777777" w:rsidR="00FC79EF" w:rsidRPr="00DF67B0" w:rsidRDefault="00FC79EF" w:rsidP="00FC79EF">
      <w:pPr>
        <w:spacing w:after="0"/>
        <w:jc w:val="both"/>
        <w:rPr>
          <w:rFonts w:ascii="Times New Roman" w:hAnsi="Times New Roman"/>
          <w:color w:val="000000"/>
          <w:lang w:val="ro-RO"/>
        </w:rPr>
      </w:pPr>
      <w:r w:rsidRPr="00DF67B0">
        <w:rPr>
          <w:rFonts w:ascii="Times New Roman" w:hAnsi="Times New Roman"/>
          <w:b/>
          <w:color w:val="000000"/>
          <w:lang w:val="ro-RO"/>
        </w:rPr>
        <w:t>Stadiul actual</w:t>
      </w:r>
      <w:r w:rsidRPr="00DF67B0">
        <w:rPr>
          <w:rFonts w:ascii="Times New Roman" w:hAnsi="Times New Roman"/>
          <w:color w:val="000000"/>
          <w:lang w:val="ro-RO"/>
        </w:rPr>
        <w:t xml:space="preserve"> </w:t>
      </w:r>
      <w:r w:rsidRPr="00DF67B0">
        <w:rPr>
          <w:rFonts w:ascii="Times New Roman" w:hAnsi="Times New Roman"/>
          <w:b/>
          <w:color w:val="000000"/>
          <w:lang w:val="ro-RO"/>
        </w:rPr>
        <w:t>al proiectului</w:t>
      </w:r>
      <w:r w:rsidRPr="00DF67B0">
        <w:rPr>
          <w:rFonts w:ascii="Times New Roman" w:hAnsi="Times New Roman"/>
          <w:color w:val="000000"/>
          <w:lang w:val="ro-RO"/>
        </w:rPr>
        <w:t>:</w:t>
      </w:r>
    </w:p>
    <w:p w14:paraId="3AC5953D" w14:textId="77777777" w:rsidR="00FC79EF" w:rsidRPr="00DF67B0" w:rsidRDefault="00FC79EF" w:rsidP="007E35C4">
      <w:pPr>
        <w:numPr>
          <w:ilvl w:val="1"/>
          <w:numId w:val="41"/>
        </w:numPr>
        <w:spacing w:after="0"/>
        <w:ind w:left="462"/>
        <w:jc w:val="both"/>
        <w:rPr>
          <w:rFonts w:ascii="Times New Roman" w:hAnsi="Times New Roman"/>
          <w:color w:val="000000"/>
          <w:lang w:val="ro-RO"/>
        </w:rPr>
      </w:pPr>
      <w:r w:rsidRPr="00DF67B0">
        <w:rPr>
          <w:rFonts w:ascii="Times New Roman" w:hAnsi="Times New Roman"/>
          <w:b/>
          <w:bCs/>
          <w:color w:val="000000"/>
          <w:lang w:val="ro-RO"/>
        </w:rPr>
        <w:t>Pentru execuția LEA 400 kV Reșița – Timișoara – Săcălaz</w:t>
      </w:r>
      <w:r w:rsidRPr="00DF67B0">
        <w:rPr>
          <w:rFonts w:ascii="Times New Roman" w:hAnsi="Times New Roman"/>
          <w:color w:val="000000"/>
          <w:lang w:val="ro-RO"/>
        </w:rPr>
        <w:t xml:space="preserve"> se află în derulare contractul de proiectare și execuție lucrări.  PIF conform contract: 2027;</w:t>
      </w:r>
    </w:p>
    <w:p w14:paraId="48FB20DF" w14:textId="77777777" w:rsidR="00FC79EF" w:rsidRPr="00DF67B0" w:rsidRDefault="00FC79EF" w:rsidP="007E35C4">
      <w:pPr>
        <w:numPr>
          <w:ilvl w:val="1"/>
          <w:numId w:val="41"/>
        </w:numPr>
        <w:spacing w:after="0"/>
        <w:ind w:left="462"/>
        <w:jc w:val="both"/>
        <w:rPr>
          <w:rFonts w:ascii="Times New Roman" w:hAnsi="Times New Roman"/>
          <w:color w:val="000000"/>
          <w:lang w:val="ro-RO"/>
        </w:rPr>
      </w:pPr>
      <w:r w:rsidRPr="00DF67B0">
        <w:rPr>
          <w:rFonts w:ascii="Times New Roman" w:hAnsi="Times New Roman"/>
          <w:color w:val="000000"/>
          <w:lang w:val="ro-RO"/>
        </w:rPr>
        <w:t>A fost emisă HOTĂRÂREA GUVERNULUI nr. 334 din 3 aprilie 2025, pentru declararea proiectului „Trecerea la tensiunea de 400 kV a axului Porțile de Fier-Reșița-Timișoara- Săcălaz-Arad, etapa II, LEA 400 kV d.c. Reșița-Timișoara-Săcălaz" ca proiect de importanță națională privind rețeaua electrică de transport, precum și pentru aprobarea amplasamentului și declanșarea procedurii de expropriere a tuturor imobilelor proprietate privată care constituie coridorul de expropriere al acestuia. Hotărârea a fost publicată în  MONITORUL OFICIAL nr. 330 din 14 aprilie 2025, în conformitate cu dispozițiile Legii nr. 255/2010 privind exproprierea pentru cauză de utilitate publică, necesară realizării unor obiective de interes naţional, judeţean şi local, cu modificările şi completările ulterioare;</w:t>
      </w:r>
    </w:p>
    <w:p w14:paraId="6528F170" w14:textId="77777777" w:rsidR="00FC79EF" w:rsidRPr="00DF67B0" w:rsidRDefault="00FC79EF" w:rsidP="007E35C4">
      <w:pPr>
        <w:numPr>
          <w:ilvl w:val="1"/>
          <w:numId w:val="41"/>
        </w:numPr>
        <w:spacing w:after="0"/>
        <w:ind w:left="462"/>
        <w:jc w:val="both"/>
        <w:rPr>
          <w:rFonts w:ascii="Times New Roman" w:hAnsi="Times New Roman"/>
          <w:color w:val="000000"/>
          <w:lang w:val="ro-RO"/>
        </w:rPr>
      </w:pPr>
      <w:r w:rsidRPr="00DF67B0">
        <w:rPr>
          <w:rFonts w:ascii="Times New Roman" w:hAnsi="Times New Roman"/>
          <w:color w:val="000000"/>
          <w:lang w:val="ro-RO"/>
        </w:rPr>
        <w:t>MEDAT a transferat  către Companie suma aferentă despăgubirilor;</w:t>
      </w:r>
    </w:p>
    <w:p w14:paraId="6EC33B23" w14:textId="77777777" w:rsidR="00FC79EF" w:rsidRPr="00DF67B0" w:rsidRDefault="00FC79EF" w:rsidP="007E35C4">
      <w:pPr>
        <w:numPr>
          <w:ilvl w:val="1"/>
          <w:numId w:val="41"/>
        </w:numPr>
        <w:spacing w:after="0"/>
        <w:ind w:left="462"/>
        <w:jc w:val="both"/>
        <w:rPr>
          <w:rFonts w:ascii="Times New Roman" w:hAnsi="Times New Roman"/>
          <w:color w:val="000000"/>
          <w:lang w:val="ro-RO"/>
        </w:rPr>
      </w:pPr>
      <w:r w:rsidRPr="00DF67B0">
        <w:rPr>
          <w:rFonts w:ascii="Times New Roman" w:hAnsi="Times New Roman"/>
          <w:color w:val="000000"/>
          <w:lang w:val="ro-RO"/>
        </w:rPr>
        <w:t>A fost emisă de către STT Timișoara Decizia de expropriere a imobilelor, respectiv a suprafețelor necesare pentru realizarea fundațiilor stâlpilor și a culoarului de expropriere pentru realizarea obiectivului de investiții;</w:t>
      </w:r>
    </w:p>
    <w:p w14:paraId="52C0ABAB" w14:textId="77777777" w:rsidR="00FC79EF" w:rsidRPr="00DF67B0" w:rsidRDefault="00FC79EF" w:rsidP="007E35C4">
      <w:pPr>
        <w:numPr>
          <w:ilvl w:val="1"/>
          <w:numId w:val="41"/>
        </w:numPr>
        <w:spacing w:after="0"/>
        <w:ind w:left="462"/>
        <w:jc w:val="both"/>
        <w:rPr>
          <w:rFonts w:ascii="Times New Roman" w:hAnsi="Times New Roman"/>
          <w:color w:val="000000"/>
          <w:lang w:val="ro-RO"/>
        </w:rPr>
      </w:pPr>
      <w:r w:rsidRPr="00DF67B0">
        <w:rPr>
          <w:rFonts w:ascii="Times New Roman" w:hAnsi="Times New Roman"/>
          <w:color w:val="000000"/>
          <w:lang w:val="ro-RO"/>
        </w:rPr>
        <w:t>A fost întocmită documentația pentru scoaterea terenurilor din circuitul forestier care va fi depusă la Romsilva. După obținerea avizului de la Garda Forestieră Timișoara, întreaga documentație se va depune la MMAP în vederea emiterii HG pentru scoaterea terenurilor din fondul forestier național;</w:t>
      </w:r>
    </w:p>
    <w:p w14:paraId="4486A5FF" w14:textId="77777777" w:rsidR="00FC79EF" w:rsidRPr="00DF67B0" w:rsidRDefault="00FC79EF" w:rsidP="007E35C4">
      <w:pPr>
        <w:numPr>
          <w:ilvl w:val="1"/>
          <w:numId w:val="41"/>
        </w:numPr>
        <w:spacing w:after="0"/>
        <w:ind w:left="462"/>
        <w:jc w:val="both"/>
        <w:rPr>
          <w:rFonts w:ascii="Times New Roman" w:hAnsi="Times New Roman"/>
          <w:color w:val="000000"/>
          <w:lang w:val="ro-RO"/>
        </w:rPr>
      </w:pPr>
      <w:r w:rsidRPr="00DF67B0">
        <w:rPr>
          <w:rFonts w:ascii="Times New Roman" w:hAnsi="Times New Roman"/>
          <w:color w:val="000000"/>
          <w:lang w:val="ro-RO"/>
        </w:rPr>
        <w:t>Se va încheia la nivelul STT Timișoara contractul pentru elaborarea documentațiilor de cadastru; Procedura publică de achiziție este în derulare, termenul limită de depunere a ofertelor este 11.02.2026;</w:t>
      </w:r>
    </w:p>
    <w:p w14:paraId="7C9B1088" w14:textId="77777777" w:rsidR="00FC79EF" w:rsidRPr="00DF67B0" w:rsidRDefault="00FC79EF" w:rsidP="007E35C4">
      <w:pPr>
        <w:numPr>
          <w:ilvl w:val="1"/>
          <w:numId w:val="41"/>
        </w:numPr>
        <w:spacing w:after="0"/>
        <w:ind w:left="462"/>
        <w:jc w:val="both"/>
        <w:rPr>
          <w:rFonts w:ascii="Times New Roman" w:hAnsi="Times New Roman"/>
          <w:color w:val="000000"/>
          <w:lang w:val="ro-RO"/>
        </w:rPr>
      </w:pPr>
      <w:r w:rsidRPr="00DF67B0">
        <w:rPr>
          <w:rFonts w:ascii="Times New Roman" w:hAnsi="Times New Roman"/>
          <w:color w:val="000000"/>
          <w:lang w:val="ro-RO"/>
        </w:rPr>
        <w:t>Au fost obținute Autorizațiile de Construire (AC) de la Consiliul Județean Timiș (31.07.2025) și de la Consiliul Județean Caraș – Severin (18.09.2025);</w:t>
      </w:r>
    </w:p>
    <w:p w14:paraId="63D63CFF" w14:textId="77777777" w:rsidR="00FC79EF" w:rsidRPr="00DF67B0" w:rsidRDefault="00FC79EF" w:rsidP="007E35C4">
      <w:pPr>
        <w:numPr>
          <w:ilvl w:val="1"/>
          <w:numId w:val="41"/>
        </w:numPr>
        <w:spacing w:after="0"/>
        <w:ind w:left="462"/>
        <w:jc w:val="both"/>
        <w:rPr>
          <w:rFonts w:ascii="Times New Roman" w:hAnsi="Times New Roman"/>
          <w:color w:val="000000"/>
          <w:lang w:val="ro-RO"/>
        </w:rPr>
      </w:pPr>
      <w:r w:rsidRPr="00DF67B0">
        <w:rPr>
          <w:rFonts w:ascii="Times New Roman" w:hAnsi="Times New Roman"/>
          <w:color w:val="000000"/>
          <w:lang w:val="ro-RO"/>
        </w:rPr>
        <w:lastRenderedPageBreak/>
        <w:t xml:space="preserve">În 02.10.2025 a fost transmis emis Ordinul de începere a execuției lucrărilor. Se  află în derulare execuția lucrărilor. </w:t>
      </w:r>
    </w:p>
    <w:p w14:paraId="64D76B9C" w14:textId="77777777" w:rsidR="00FC79EF" w:rsidRPr="00DF67B0" w:rsidRDefault="00FC79EF" w:rsidP="007E35C4">
      <w:pPr>
        <w:pStyle w:val="Listparagraf"/>
        <w:numPr>
          <w:ilvl w:val="0"/>
          <w:numId w:val="42"/>
        </w:numPr>
        <w:spacing w:after="0"/>
        <w:ind w:left="462"/>
        <w:jc w:val="both"/>
        <w:rPr>
          <w:rFonts w:eastAsia="Calibri"/>
          <w:color w:val="000000"/>
          <w:lang w:val="ro-RO"/>
        </w:rPr>
      </w:pPr>
      <w:r w:rsidRPr="007E35C4">
        <w:rPr>
          <w:rFonts w:eastAsia="Calibri"/>
          <w:color w:val="000000"/>
          <w:lang w:val="ro-RO"/>
        </w:rPr>
        <w:t>Pentru Stațiile 400 kV și 110 kV Timișoara</w:t>
      </w:r>
      <w:r w:rsidRPr="00DF67B0">
        <w:rPr>
          <w:rFonts w:eastAsia="Calibri"/>
          <w:color w:val="000000"/>
          <w:lang w:val="ro-RO"/>
        </w:rPr>
        <w:t xml:space="preserve"> – a fost semnat contractul pentru execuţia lucrărilor C112/29.01.2019 – În data de 05.05.2022 Contractul C112/2019 a fost denunțat de administratorul Judiciar al Romelectro SA (BDO BUSINESS RESTRUCTURING SPR); </w:t>
      </w:r>
    </w:p>
    <w:p w14:paraId="37481C5C" w14:textId="77777777" w:rsidR="00FC79EF" w:rsidRPr="00DF67B0" w:rsidRDefault="00FC79EF" w:rsidP="007E35C4">
      <w:pPr>
        <w:pStyle w:val="Listparagraf"/>
        <w:numPr>
          <w:ilvl w:val="0"/>
          <w:numId w:val="42"/>
        </w:numPr>
        <w:spacing w:after="0"/>
        <w:ind w:left="462"/>
        <w:jc w:val="both"/>
        <w:rPr>
          <w:rFonts w:eastAsia="Calibri"/>
          <w:color w:val="000000"/>
          <w:lang w:val="ro-RO"/>
        </w:rPr>
      </w:pPr>
      <w:r w:rsidRPr="00DF67B0">
        <w:rPr>
          <w:rFonts w:eastAsia="Calibri"/>
          <w:color w:val="000000"/>
          <w:lang w:val="ro-RO"/>
        </w:rPr>
        <w:t>Pentru execuția lucrărilor rămase de executat se află în derulare contractul de proiectare și execuție lucrări.  PIF conform contract: 2028;</w:t>
      </w:r>
    </w:p>
    <w:p w14:paraId="6474C358" w14:textId="77777777" w:rsidR="00FC79EF" w:rsidRPr="00DF67B0" w:rsidRDefault="00FC79EF" w:rsidP="007E35C4">
      <w:pPr>
        <w:numPr>
          <w:ilvl w:val="0"/>
          <w:numId w:val="43"/>
        </w:numPr>
        <w:spacing w:after="0"/>
        <w:ind w:left="462"/>
        <w:jc w:val="both"/>
        <w:rPr>
          <w:rFonts w:ascii="Times New Roman" w:eastAsia="Calibri" w:hAnsi="Times New Roman"/>
          <w:color w:val="000000"/>
          <w:lang w:val="ro-RO"/>
        </w:rPr>
      </w:pPr>
      <w:r w:rsidRPr="00DF67B0">
        <w:rPr>
          <w:rFonts w:ascii="Times New Roman" w:hAnsi="Times New Roman"/>
          <w:color w:val="000000"/>
          <w:lang w:val="ro-RO"/>
        </w:rPr>
        <w:t xml:space="preserve">A fost obținută Autorizația de Construire în 18.09.2025; </w:t>
      </w:r>
    </w:p>
    <w:p w14:paraId="6E770392" w14:textId="77777777" w:rsidR="00FC79EF" w:rsidRPr="00DF67B0" w:rsidRDefault="00FC79EF" w:rsidP="007E35C4">
      <w:pPr>
        <w:numPr>
          <w:ilvl w:val="0"/>
          <w:numId w:val="43"/>
        </w:numPr>
        <w:spacing w:after="0"/>
        <w:ind w:left="462"/>
        <w:jc w:val="both"/>
        <w:rPr>
          <w:rFonts w:ascii="Times New Roman" w:hAnsi="Times New Roman"/>
          <w:color w:val="000000"/>
          <w:lang w:val="ro-RO"/>
        </w:rPr>
      </w:pPr>
      <w:r w:rsidRPr="00DF67B0">
        <w:rPr>
          <w:rFonts w:ascii="Times New Roman" w:hAnsi="Times New Roman"/>
          <w:color w:val="000000"/>
          <w:lang w:val="ro-RO"/>
        </w:rPr>
        <w:t xml:space="preserve">În 02.10.2025 a fost transmis Ordinul de începere pentru execuția lucrărilor. Se  află în derulare execuția lucrărilor. </w:t>
      </w:r>
    </w:p>
    <w:p w14:paraId="7A34CFD1" w14:textId="77777777" w:rsidR="00FC79EF" w:rsidRPr="00DF67B0" w:rsidRDefault="00FC79EF" w:rsidP="007E35C4">
      <w:pPr>
        <w:spacing w:after="0"/>
        <w:ind w:left="462"/>
        <w:jc w:val="both"/>
        <w:rPr>
          <w:rFonts w:ascii="Times New Roman" w:hAnsi="Times New Roman"/>
          <w:b/>
          <w:color w:val="000000"/>
          <w:lang w:val="ro-RO"/>
        </w:rPr>
      </w:pPr>
      <w:r w:rsidRPr="00DF67B0">
        <w:rPr>
          <w:rFonts w:ascii="Times New Roman" w:hAnsi="Times New Roman"/>
          <w:b/>
          <w:color w:val="000000"/>
          <w:lang w:val="ro-RO"/>
        </w:rPr>
        <w:t>Etapele următoare:</w:t>
      </w:r>
    </w:p>
    <w:p w14:paraId="57157578" w14:textId="77777777" w:rsidR="00FC79EF" w:rsidRPr="00DF67B0" w:rsidRDefault="00FC79EF" w:rsidP="007E35C4">
      <w:pPr>
        <w:pStyle w:val="Listparagraf"/>
        <w:numPr>
          <w:ilvl w:val="0"/>
          <w:numId w:val="43"/>
        </w:numPr>
        <w:spacing w:after="0"/>
        <w:ind w:left="462"/>
        <w:jc w:val="both"/>
        <w:rPr>
          <w:b/>
          <w:i/>
          <w:color w:val="000000"/>
          <w:lang w:val="ro-RO"/>
        </w:rPr>
      </w:pPr>
      <w:r w:rsidRPr="00DF67B0">
        <w:rPr>
          <w:color w:val="000000"/>
          <w:lang w:val="ro-RO"/>
        </w:rPr>
        <w:t>Execuția lucrărilor (LEA 400 kV Reșița – Timișoara/Săcălaz);</w:t>
      </w:r>
    </w:p>
    <w:p w14:paraId="6D484FD6" w14:textId="77777777" w:rsidR="00FC79EF" w:rsidRPr="00DF67B0" w:rsidRDefault="00FC79EF" w:rsidP="007E35C4">
      <w:pPr>
        <w:pStyle w:val="Listparagraf"/>
        <w:numPr>
          <w:ilvl w:val="0"/>
          <w:numId w:val="42"/>
        </w:numPr>
        <w:spacing w:after="0"/>
        <w:ind w:left="462"/>
        <w:jc w:val="both"/>
        <w:rPr>
          <w:b/>
          <w:i/>
          <w:color w:val="000000"/>
          <w:lang w:val="ro-RO"/>
        </w:rPr>
      </w:pPr>
      <w:r w:rsidRPr="00DF67B0">
        <w:rPr>
          <w:color w:val="000000"/>
          <w:lang w:val="ro-RO"/>
        </w:rPr>
        <w:t xml:space="preserve">Execuția lucrărilor (stațiile 400 kV și 110 kV Timișoara). </w:t>
      </w:r>
    </w:p>
    <w:p w14:paraId="4B64D1AA" w14:textId="77777777" w:rsidR="00FC79EF" w:rsidRPr="00DF67B0" w:rsidRDefault="00FC79EF" w:rsidP="00FC79EF">
      <w:pPr>
        <w:pStyle w:val="Listparagraf"/>
        <w:spacing w:after="0"/>
        <w:ind w:left="1350"/>
        <w:jc w:val="both"/>
        <w:rPr>
          <w:b/>
          <w:i/>
          <w:color w:val="000000"/>
          <w:lang w:val="ro-RO"/>
        </w:rPr>
      </w:pPr>
    </w:p>
    <w:p w14:paraId="75CC53A0" w14:textId="77777777" w:rsidR="00FC79EF" w:rsidRPr="00DF67B0" w:rsidRDefault="00FC79EF" w:rsidP="00FC79EF">
      <w:pPr>
        <w:pStyle w:val="Titlu2"/>
        <w:ind w:left="0" w:hanging="1"/>
        <w:jc w:val="both"/>
        <w:rPr>
          <w:rFonts w:ascii="Times New Roman" w:eastAsia="Calibri" w:hAnsi="Times New Roman" w:cs="Times New Roman"/>
          <w:bCs w:val="0"/>
          <w:shd w:val="clear" w:color="auto" w:fill="D9D9D9" w:themeFill="background1" w:themeFillShade="D9"/>
        </w:rPr>
      </w:pPr>
      <w:r w:rsidRPr="00DF67B0">
        <w:rPr>
          <w:rFonts w:ascii="Times New Roman" w:eastAsia="Calibri" w:hAnsi="Times New Roman" w:cs="Times New Roman"/>
          <w:bCs w:val="0"/>
          <w:shd w:val="clear" w:color="auto" w:fill="D9D9D9" w:themeFill="background1" w:themeFillShade="D9"/>
        </w:rPr>
        <w:t>PCI 3.22.4 Trecerea la tensiunea de 400 kV a LEA 220 kV Arad – Timişoara/Săcălaz, inclusiv construirea staţiei de 400 kV Săcălaz și extinderea stației Arad</w:t>
      </w:r>
    </w:p>
    <w:p w14:paraId="37E84A3B" w14:textId="77777777" w:rsidR="00FC79EF" w:rsidRPr="00DF67B0" w:rsidRDefault="00FC79EF" w:rsidP="00FC79EF">
      <w:pPr>
        <w:pStyle w:val="Listparagraf"/>
        <w:spacing w:after="0"/>
        <w:ind w:left="0"/>
        <w:jc w:val="both"/>
        <w:rPr>
          <w:rStyle w:val="hps"/>
          <w:color w:val="000000"/>
          <w:lang w:val="ro-RO"/>
        </w:rPr>
      </w:pPr>
      <w:r w:rsidRPr="00DF67B0">
        <w:rPr>
          <w:rStyle w:val="hps"/>
          <w:b/>
          <w:color w:val="000000"/>
          <w:lang w:val="ro-RO"/>
        </w:rPr>
        <w:t xml:space="preserve">Codul din Planul național de dezvoltare 2022-2031:  </w:t>
      </w:r>
      <w:r w:rsidRPr="00DF67B0">
        <w:rPr>
          <w:rStyle w:val="hps"/>
          <w:color w:val="000000"/>
          <w:lang w:val="ro-RO"/>
        </w:rPr>
        <w:t>F.3.1+F.3.2+F.3.3</w:t>
      </w:r>
    </w:p>
    <w:p w14:paraId="65749A17" w14:textId="77777777" w:rsidR="00FC79EF" w:rsidRPr="00DF67B0" w:rsidRDefault="00FC79EF" w:rsidP="00FC79EF">
      <w:pPr>
        <w:pStyle w:val="Listparagraf"/>
        <w:spacing w:after="0"/>
        <w:ind w:left="0"/>
        <w:jc w:val="both"/>
        <w:rPr>
          <w:rStyle w:val="hps"/>
          <w:color w:val="000000"/>
          <w:lang w:val="ro-RO"/>
        </w:rPr>
      </w:pPr>
      <w:r w:rsidRPr="00DF67B0">
        <w:rPr>
          <w:rStyle w:val="hps"/>
          <w:b/>
          <w:color w:val="000000"/>
          <w:lang w:val="ro-RO"/>
        </w:rPr>
        <w:t xml:space="preserve">Codul din TYNDP 2022:   </w:t>
      </w:r>
      <w:r w:rsidRPr="00DF67B0">
        <w:rPr>
          <w:rStyle w:val="hps"/>
          <w:color w:val="000000"/>
          <w:lang w:val="ro-RO"/>
        </w:rPr>
        <w:t>144.270</w:t>
      </w:r>
      <w:r w:rsidRPr="00DF67B0">
        <w:rPr>
          <w:rStyle w:val="hps"/>
          <w:b/>
          <w:color w:val="000000"/>
          <w:lang w:val="ro-RO"/>
        </w:rPr>
        <w:t xml:space="preserve"> </w:t>
      </w:r>
      <w:r w:rsidRPr="00DF67B0">
        <w:rPr>
          <w:rStyle w:val="hps"/>
          <w:color w:val="000000"/>
          <w:lang w:val="ro-RO"/>
        </w:rPr>
        <w:t>– parte a cluster-ului 144 „Mid Continental East corridor‟</w:t>
      </w:r>
    </w:p>
    <w:p w14:paraId="45484A55" w14:textId="77777777" w:rsidR="00FC79EF" w:rsidRPr="00DF67B0" w:rsidRDefault="00FC79EF" w:rsidP="00FC79EF">
      <w:pPr>
        <w:pStyle w:val="Listparagraf"/>
        <w:spacing w:after="0"/>
        <w:ind w:left="0"/>
        <w:jc w:val="both"/>
        <w:rPr>
          <w:rStyle w:val="hps"/>
          <w:color w:val="000000"/>
          <w:lang w:val="ro-RO"/>
        </w:rPr>
      </w:pPr>
      <w:r w:rsidRPr="00DF67B0">
        <w:rPr>
          <w:rStyle w:val="hps"/>
          <w:b/>
          <w:color w:val="000000"/>
          <w:lang w:val="ro-RO"/>
        </w:rPr>
        <w:t>Codul din Regulamentul UE nr. 564/2022</w:t>
      </w:r>
      <w:r w:rsidRPr="00DF67B0">
        <w:rPr>
          <w:rStyle w:val="hps"/>
          <w:color w:val="000000"/>
          <w:lang w:val="ro-RO"/>
        </w:rPr>
        <w:t>:  3.22.4 – parte a cluster-ului 3.22 „Grupul România-Serbia (cunoscut sub denumirea Mid Continental East corridor)‟</w:t>
      </w:r>
    </w:p>
    <w:p w14:paraId="3B554E6B" w14:textId="77777777" w:rsidR="00FC79EF" w:rsidRPr="00DF67B0" w:rsidRDefault="00FC79EF" w:rsidP="00FC79EF">
      <w:pPr>
        <w:spacing w:after="0"/>
        <w:jc w:val="both"/>
        <w:rPr>
          <w:rFonts w:ascii="Times New Roman" w:hAnsi="Times New Roman"/>
          <w:color w:val="000000"/>
          <w:lang w:val="ro-RO"/>
        </w:rPr>
      </w:pPr>
      <w:r w:rsidRPr="00DF67B0">
        <w:rPr>
          <w:rFonts w:ascii="Times New Roman" w:hAnsi="Times New Roman"/>
          <w:b/>
          <w:color w:val="000000"/>
          <w:lang w:val="ro-RO"/>
        </w:rPr>
        <w:t>Coridorul prioritar privind energia electrică:</w:t>
      </w:r>
      <w:r w:rsidRPr="00DF67B0">
        <w:rPr>
          <w:rFonts w:ascii="Times New Roman" w:hAnsi="Times New Roman"/>
          <w:color w:val="000000"/>
          <w:lang w:val="ro-RO"/>
        </w:rPr>
        <w:t xml:space="preserve"> “Interconexiuni nord-sud privind energia electrică din Europa Centrală şi din Europa de Sud-Est („NSI East Electricity”)”: interconexiuni și linii interne în direcțiile nord-sud și est-vest pentru finalizarea pieței interne și pentru integrarea producției provenite din surse regenerabile.</w:t>
      </w:r>
    </w:p>
    <w:p w14:paraId="52AE436D" w14:textId="77777777" w:rsidR="00FC79EF" w:rsidRPr="00DF67B0" w:rsidRDefault="00FC79EF" w:rsidP="00FC79EF">
      <w:pPr>
        <w:spacing w:after="0"/>
        <w:jc w:val="both"/>
        <w:rPr>
          <w:rFonts w:ascii="Times New Roman" w:hAnsi="Times New Roman"/>
          <w:b/>
          <w:color w:val="000000"/>
          <w:lang w:val="ro-RO"/>
        </w:rPr>
      </w:pPr>
      <w:r w:rsidRPr="00DF67B0">
        <w:rPr>
          <w:rFonts w:ascii="Times New Roman" w:hAnsi="Times New Roman"/>
          <w:b/>
          <w:color w:val="000000"/>
          <w:lang w:val="ro-RO"/>
        </w:rPr>
        <w:t>Descriere proiect:</w:t>
      </w:r>
    </w:p>
    <w:p w14:paraId="025D88C3"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Realizarea tronsonului de LEA de 400 kV de la staţiile Timişoara şi Săcălaz la staţia Arad;</w:t>
      </w:r>
    </w:p>
    <w:p w14:paraId="59546459"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Realizarea staţiei de 400 kV Săcălaz şi retehnologizarea staţiei 110 kV Săcălaz;</w:t>
      </w:r>
    </w:p>
    <w:p w14:paraId="159A9D6D"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Extinderea stației 400 kV Arad.</w:t>
      </w:r>
    </w:p>
    <w:p w14:paraId="06B2ACE0" w14:textId="77777777" w:rsidR="00FC79EF" w:rsidRPr="00DF67B0" w:rsidRDefault="00FC79EF" w:rsidP="00FC79EF">
      <w:pPr>
        <w:spacing w:after="0"/>
        <w:rPr>
          <w:rFonts w:ascii="Times New Roman" w:hAnsi="Times New Roman"/>
          <w:color w:val="000000"/>
          <w:lang w:val="ro-RO"/>
        </w:rPr>
      </w:pPr>
      <w:r w:rsidRPr="00DF67B0">
        <w:rPr>
          <w:rFonts w:ascii="Times New Roman" w:hAnsi="Times New Roman"/>
          <w:b/>
          <w:color w:val="000000"/>
          <w:lang w:val="ro-RO"/>
        </w:rPr>
        <w:t>Stadiul actual</w:t>
      </w:r>
      <w:r w:rsidRPr="00DF67B0">
        <w:rPr>
          <w:rFonts w:ascii="Times New Roman" w:hAnsi="Times New Roman"/>
          <w:color w:val="000000"/>
          <w:lang w:val="ro-RO"/>
        </w:rPr>
        <w:t xml:space="preserve"> </w:t>
      </w:r>
      <w:r w:rsidRPr="00DF67B0">
        <w:rPr>
          <w:rFonts w:ascii="Times New Roman" w:hAnsi="Times New Roman"/>
          <w:b/>
          <w:color w:val="000000"/>
          <w:lang w:val="ro-RO"/>
        </w:rPr>
        <w:t>al proiectului</w:t>
      </w:r>
      <w:r w:rsidRPr="00DF67B0">
        <w:rPr>
          <w:rFonts w:ascii="Times New Roman" w:hAnsi="Times New Roman"/>
          <w:color w:val="000000"/>
          <w:lang w:val="ro-RO"/>
        </w:rPr>
        <w:t xml:space="preserve"> </w:t>
      </w:r>
    </w:p>
    <w:p w14:paraId="0F9EC13B"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 xml:space="preserve">Pentru execuția </w:t>
      </w:r>
      <w:r w:rsidRPr="007E35C4">
        <w:rPr>
          <w:rFonts w:ascii="Times New Roman" w:hAnsi="Times New Roman"/>
          <w:color w:val="000000"/>
          <w:lang w:val="ro-RO"/>
        </w:rPr>
        <w:t>LEA 400 kV Timișoara/Săcălaz – Arad</w:t>
      </w:r>
      <w:r w:rsidRPr="00DF67B0">
        <w:rPr>
          <w:rFonts w:ascii="Times New Roman" w:hAnsi="Times New Roman"/>
          <w:color w:val="000000"/>
          <w:lang w:val="ro-RO"/>
        </w:rPr>
        <w:t xml:space="preserve"> se află în derulare contractul de proiectare și execuție lucrări.  PIF conform contract: 2028;</w:t>
      </w:r>
    </w:p>
    <w:p w14:paraId="58679C38"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În 08.07.2025 a fos emis OÎ pentru activitatea de proiectare;</w:t>
      </w:r>
    </w:p>
    <w:p w14:paraId="19E0FB7E"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Se află în desfășurare etapa de punere la dispoziția antreprenorului a documentelor necesare obținerii autorizațiilor/avizelor;</w:t>
      </w:r>
    </w:p>
    <w:p w14:paraId="671CE0DF"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 xml:space="preserve">A fost elaborată documentația ANEVAR; </w:t>
      </w:r>
    </w:p>
    <w:p w14:paraId="59EBAB85" w14:textId="77777777" w:rsidR="00FC79EF" w:rsidRPr="00DF67B0" w:rsidRDefault="00FC79EF" w:rsidP="007E35C4">
      <w:pPr>
        <w:pStyle w:val="Listparagraf"/>
        <w:spacing w:after="0"/>
        <w:ind w:left="426"/>
        <w:jc w:val="both"/>
        <w:rPr>
          <w:color w:val="000000"/>
          <w:lang w:val="ro-RO"/>
        </w:rPr>
      </w:pPr>
      <w:r w:rsidRPr="00DF67B0">
        <w:rPr>
          <w:color w:val="000000"/>
          <w:lang w:val="ro-RO"/>
        </w:rPr>
        <w:t>A fost actualizat și avizat CTES în 30.04.2024 Devizul General conform prevederilor HG 1116/2023 de completare a OUG 907/2016, necesar pentru aprobarea indicatorilor tehnico-economici și depunerea documentației pentru emiterea HG;</w:t>
      </w:r>
    </w:p>
    <w:p w14:paraId="411FE55B" w14:textId="77777777" w:rsidR="00FC79EF" w:rsidRPr="00DF67B0" w:rsidRDefault="00FC79EF" w:rsidP="007E35C4">
      <w:pPr>
        <w:pStyle w:val="Listparagraf"/>
        <w:spacing w:after="0"/>
        <w:ind w:left="426"/>
        <w:jc w:val="both"/>
        <w:rPr>
          <w:color w:val="000000"/>
          <w:lang w:val="ro-RO"/>
        </w:rPr>
      </w:pPr>
      <w:r w:rsidRPr="00DF67B0">
        <w:rPr>
          <w:color w:val="000000"/>
          <w:lang w:val="ro-RO"/>
        </w:rPr>
        <w:t>A fost depusă în data de 30.07.2024 la Ministerul Economiei documentația în vederea emiterii Ordinului de Ministru și Hotărârii de Guvern pentru expropriere;</w:t>
      </w:r>
    </w:p>
    <w:p w14:paraId="7FAEBE4E" w14:textId="77777777" w:rsidR="00FC79EF" w:rsidRPr="00DF67B0" w:rsidRDefault="00FC79EF" w:rsidP="007E35C4">
      <w:pPr>
        <w:pStyle w:val="Listparagraf"/>
        <w:spacing w:after="0"/>
        <w:ind w:left="426"/>
        <w:jc w:val="both"/>
        <w:rPr>
          <w:color w:val="000000"/>
          <w:lang w:val="ro-RO"/>
        </w:rPr>
      </w:pPr>
      <w:r w:rsidRPr="00DF67B0">
        <w:rPr>
          <w:color w:val="000000"/>
          <w:lang w:val="ro-RO"/>
        </w:rPr>
        <w:t>MEDAT a emis OM nr. 166/11.02.2025 - aprobare indicatori tehnico - economici.</w:t>
      </w:r>
    </w:p>
    <w:p w14:paraId="6DC7A5E7" w14:textId="77777777" w:rsidR="00FC79EF" w:rsidRPr="00DF67B0" w:rsidRDefault="00FC79EF" w:rsidP="007E35C4">
      <w:pPr>
        <w:pStyle w:val="Listparagraf"/>
        <w:spacing w:after="0"/>
        <w:ind w:left="426"/>
        <w:jc w:val="both"/>
        <w:rPr>
          <w:color w:val="000000"/>
          <w:lang w:val="ro-RO"/>
        </w:rPr>
      </w:pPr>
      <w:r w:rsidRPr="00DF67B0">
        <w:rPr>
          <w:color w:val="000000"/>
          <w:lang w:val="ro-RO"/>
        </w:rPr>
        <w:t>Proiectul de HG a fost avizat de MMAP.</w:t>
      </w:r>
    </w:p>
    <w:p w14:paraId="1F347A98" w14:textId="77777777" w:rsidR="00FC79EF" w:rsidRPr="00DF67B0" w:rsidRDefault="00FC79EF" w:rsidP="007E35C4">
      <w:pPr>
        <w:pStyle w:val="Listparagraf"/>
        <w:spacing w:after="0"/>
        <w:ind w:left="426"/>
        <w:jc w:val="both"/>
        <w:rPr>
          <w:color w:val="000000"/>
          <w:lang w:val="ro-RO"/>
        </w:rPr>
      </w:pPr>
      <w:r w:rsidRPr="00DF67B0">
        <w:rPr>
          <w:color w:val="000000"/>
          <w:lang w:val="ro-RO"/>
        </w:rPr>
        <w:t xml:space="preserve">Ca urmare a numirii unui nou Ministru al MEDAT în 23.12.2025, se va relua întreg circuitul de avizare. </w:t>
      </w:r>
    </w:p>
    <w:p w14:paraId="3B4FCD72" w14:textId="77777777" w:rsidR="00FC79EF" w:rsidRPr="00DF67B0" w:rsidRDefault="00FC79EF" w:rsidP="007E35C4">
      <w:pPr>
        <w:pStyle w:val="Listparagraf"/>
        <w:spacing w:after="0"/>
        <w:ind w:left="426"/>
        <w:jc w:val="both"/>
        <w:rPr>
          <w:color w:val="000000"/>
          <w:lang w:val="ro-RO"/>
        </w:rPr>
      </w:pPr>
      <w:r w:rsidRPr="00DF67B0">
        <w:rPr>
          <w:color w:val="000000"/>
          <w:lang w:val="ro-RO"/>
        </w:rPr>
        <w:t>După finalizarea etapei de proiectare va fi elaborată o nota justificativă în vederea emiterii Ordinului Administrativ de suspendare contract de execuție până la obținerea HG.</w:t>
      </w:r>
    </w:p>
    <w:p w14:paraId="7F89590A" w14:textId="77777777" w:rsidR="00FC79EF" w:rsidRPr="00DF67B0" w:rsidRDefault="00FC79EF" w:rsidP="007E35C4">
      <w:pPr>
        <w:pStyle w:val="Listparagraf"/>
        <w:spacing w:after="0"/>
        <w:ind w:left="426"/>
        <w:jc w:val="both"/>
        <w:rPr>
          <w:color w:val="000000"/>
          <w:lang w:val="ro-RO"/>
        </w:rPr>
      </w:pPr>
    </w:p>
    <w:p w14:paraId="5329D18A"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lastRenderedPageBreak/>
        <w:t xml:space="preserve">Pentru  proiectul </w:t>
      </w:r>
      <w:r w:rsidRPr="007E35C4">
        <w:rPr>
          <w:rFonts w:ascii="Times New Roman" w:hAnsi="Times New Roman"/>
          <w:color w:val="000000"/>
          <w:lang w:val="ro-RO"/>
        </w:rPr>
        <w:t>Stația 400 kV Săcălaz și retehnologizare stația 110 kV Săcălaz</w:t>
      </w:r>
      <w:r w:rsidRPr="00DF67B0">
        <w:rPr>
          <w:rFonts w:ascii="Times New Roman" w:hAnsi="Times New Roman"/>
          <w:color w:val="000000"/>
          <w:lang w:val="ro-RO"/>
        </w:rPr>
        <w:t xml:space="preserve"> a fost încheiat contractul C26/28.03.2024 în scopul întocmirii SF integrator și CS execuție. Durata contractului este de 12 luni de la semnare la care se adaugă perioadele de avizare CTA/CTES;</w:t>
      </w:r>
    </w:p>
    <w:p w14:paraId="06586D2F" w14:textId="77777777" w:rsidR="00FC79EF" w:rsidRPr="007E35C4" w:rsidRDefault="00FC79EF" w:rsidP="007E35C4">
      <w:pPr>
        <w:numPr>
          <w:ilvl w:val="0"/>
          <w:numId w:val="44"/>
        </w:numPr>
        <w:spacing w:after="0"/>
        <w:ind w:left="426"/>
        <w:jc w:val="both"/>
        <w:rPr>
          <w:rFonts w:ascii="Times New Roman" w:hAnsi="Times New Roman"/>
          <w:color w:val="000000"/>
          <w:lang w:val="ro-RO"/>
        </w:rPr>
      </w:pPr>
      <w:r w:rsidRPr="007E35C4">
        <w:rPr>
          <w:rFonts w:ascii="Times New Roman" w:hAnsi="Times New Roman"/>
          <w:color w:val="000000"/>
          <w:lang w:val="ro-RO"/>
        </w:rPr>
        <w:t>În data de 18.04.2024 a fost dat Ordinul de începere pentru activitatea de proiectare;</w:t>
      </w:r>
    </w:p>
    <w:p w14:paraId="09615395" w14:textId="77777777" w:rsidR="00FC79EF" w:rsidRPr="007E35C4" w:rsidRDefault="00FC79EF" w:rsidP="007E35C4">
      <w:pPr>
        <w:numPr>
          <w:ilvl w:val="0"/>
          <w:numId w:val="44"/>
        </w:numPr>
        <w:spacing w:after="0"/>
        <w:ind w:left="426"/>
        <w:jc w:val="both"/>
        <w:rPr>
          <w:rFonts w:ascii="Times New Roman" w:hAnsi="Times New Roman"/>
          <w:color w:val="000000"/>
          <w:lang w:val="ro-RO"/>
        </w:rPr>
      </w:pPr>
      <w:r w:rsidRPr="007E35C4">
        <w:rPr>
          <w:rFonts w:ascii="Times New Roman" w:hAnsi="Times New Roman"/>
          <w:color w:val="000000"/>
          <w:lang w:val="ro-RO"/>
        </w:rPr>
        <w:t>SF Stația de 110 kV a fost avizat CTES în 03.06.2025;</w:t>
      </w:r>
    </w:p>
    <w:p w14:paraId="75D034BF" w14:textId="77777777" w:rsidR="00FC79EF" w:rsidRPr="007E35C4" w:rsidRDefault="00FC79EF" w:rsidP="007E35C4">
      <w:pPr>
        <w:numPr>
          <w:ilvl w:val="0"/>
          <w:numId w:val="44"/>
        </w:numPr>
        <w:spacing w:after="0"/>
        <w:ind w:left="426"/>
        <w:jc w:val="both"/>
        <w:rPr>
          <w:rFonts w:ascii="Times New Roman" w:hAnsi="Times New Roman"/>
          <w:color w:val="000000"/>
          <w:lang w:val="ro-RO"/>
        </w:rPr>
      </w:pPr>
      <w:r w:rsidRPr="007E35C4">
        <w:rPr>
          <w:rFonts w:ascii="Times New Roman" w:hAnsi="Times New Roman"/>
          <w:color w:val="000000"/>
          <w:lang w:val="ro-RO"/>
        </w:rPr>
        <w:t>SF integrator pentru întreaga stație (110 și 400 kV) a fost avizat în CTES în data de 16.12.2025;</w:t>
      </w:r>
    </w:p>
    <w:p w14:paraId="4F847760" w14:textId="77777777" w:rsidR="00FC79EF" w:rsidRPr="007E35C4" w:rsidRDefault="00FC79EF" w:rsidP="007E35C4">
      <w:pPr>
        <w:numPr>
          <w:ilvl w:val="0"/>
          <w:numId w:val="44"/>
        </w:numPr>
        <w:spacing w:after="0"/>
        <w:ind w:left="426"/>
        <w:jc w:val="both"/>
        <w:rPr>
          <w:rFonts w:ascii="Times New Roman" w:hAnsi="Times New Roman"/>
          <w:color w:val="000000"/>
          <w:lang w:val="ro-RO"/>
        </w:rPr>
      </w:pPr>
      <w:r w:rsidRPr="007E35C4">
        <w:rPr>
          <w:rFonts w:ascii="Times New Roman" w:hAnsi="Times New Roman"/>
          <w:color w:val="000000"/>
          <w:lang w:val="ro-RO"/>
        </w:rPr>
        <w:t>Este în curs de elaborare documentația CS.</w:t>
      </w:r>
    </w:p>
    <w:p w14:paraId="03D9ED42"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 xml:space="preserve">Pentru proiectul </w:t>
      </w:r>
      <w:r w:rsidRPr="007E35C4">
        <w:rPr>
          <w:rFonts w:ascii="Times New Roman" w:hAnsi="Times New Roman"/>
          <w:color w:val="000000"/>
          <w:lang w:val="ro-RO"/>
        </w:rPr>
        <w:t>Extindere stație 400 kV Arad și retehnologizare stația de 110 kV Arad</w:t>
      </w:r>
      <w:r w:rsidRPr="00DF67B0">
        <w:rPr>
          <w:rFonts w:ascii="Times New Roman" w:hAnsi="Times New Roman"/>
          <w:color w:val="000000"/>
          <w:lang w:val="ro-RO"/>
        </w:rPr>
        <w:t xml:space="preserve"> a fost finalizat contractul de proiectare C1/05.01.2023, încheiat în vederea întocmirii SF 110 kV, SF integrator 110 kV + 400 kV și CS, care a avut o durată de 12 luni + perioadele de avizare (ianuarie 2023- septembrie 2024);</w:t>
      </w:r>
    </w:p>
    <w:p w14:paraId="5A6FB47F"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SF stația 110 kV Avizat CTES în 26.09.2023;</w:t>
      </w:r>
    </w:p>
    <w:p w14:paraId="0A6C5CD5"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SF integrator Stație 400 kV și 110 kV avizat CTES în 14.05.2024;</w:t>
      </w:r>
    </w:p>
    <w:p w14:paraId="7A32120B"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CS pentru execuția lucrărilor de retehnologizare avizat CTES în 27.08.2024;</w:t>
      </w:r>
    </w:p>
    <w:p w14:paraId="6DEB38D0"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A fost refăcută Analiza cost-beneficiu (ACB) și avizată în ședința CTES din 04.02.2025, cu recomandarea de revizie a documentațiilor SF și CS, conform ACB actualizată. SF integrator și CS au fost actualizate. SF integrator a fost avizat în CTES în 28.11.2025 cu Aviz CTES nr. 1026/2025. CS este în curs de avizare în CTES;</w:t>
      </w:r>
    </w:p>
    <w:p w14:paraId="73EF7779"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Urmează demararea procedurii de achiziție.</w:t>
      </w:r>
    </w:p>
    <w:p w14:paraId="2F4DBFA5" w14:textId="77777777" w:rsidR="00FC79EF" w:rsidRPr="00DF67B0" w:rsidRDefault="00FC79EF" w:rsidP="00FC79EF">
      <w:pPr>
        <w:spacing w:after="0"/>
        <w:jc w:val="both"/>
        <w:rPr>
          <w:rFonts w:ascii="Times New Roman" w:hAnsi="Times New Roman"/>
          <w:b/>
          <w:color w:val="000000"/>
          <w:lang w:val="ro-RO"/>
        </w:rPr>
      </w:pPr>
      <w:r w:rsidRPr="00DF67B0">
        <w:rPr>
          <w:rFonts w:ascii="Times New Roman" w:hAnsi="Times New Roman"/>
          <w:b/>
          <w:color w:val="000000"/>
          <w:lang w:val="ro-RO"/>
        </w:rPr>
        <w:t>Etapele următoare:</w:t>
      </w:r>
    </w:p>
    <w:p w14:paraId="54BDD6EF" w14:textId="77777777" w:rsidR="00FC79EF" w:rsidRPr="00DF67B0" w:rsidRDefault="00FC79EF" w:rsidP="00FC79EF">
      <w:pPr>
        <w:pStyle w:val="Listparagraf"/>
        <w:numPr>
          <w:ilvl w:val="0"/>
          <w:numId w:val="45"/>
        </w:numPr>
        <w:spacing w:after="0"/>
        <w:ind w:left="709" w:hanging="283"/>
        <w:jc w:val="both"/>
        <w:rPr>
          <w:color w:val="000000"/>
          <w:lang w:val="ro-RO"/>
        </w:rPr>
      </w:pPr>
      <w:r w:rsidRPr="00DF67B0">
        <w:rPr>
          <w:color w:val="000000"/>
          <w:lang w:val="ro-RO"/>
        </w:rPr>
        <w:t>Obținerea Hotărârii de Guvern pentru expropriere pentru execuția</w:t>
      </w:r>
      <w:r w:rsidRPr="00DF67B0">
        <w:rPr>
          <w:lang w:val="ro-RO"/>
        </w:rPr>
        <w:t xml:space="preserve"> </w:t>
      </w:r>
      <w:r w:rsidRPr="00DF67B0">
        <w:rPr>
          <w:color w:val="000000"/>
          <w:lang w:val="ro-RO"/>
        </w:rPr>
        <w:t>LEA 400 kV Timișoara/Săcălaz – Arad;</w:t>
      </w:r>
    </w:p>
    <w:p w14:paraId="11EB7F4B" w14:textId="77777777" w:rsidR="00FC79EF" w:rsidRPr="00DF67B0" w:rsidRDefault="00FC79EF" w:rsidP="00FC79EF">
      <w:pPr>
        <w:pStyle w:val="Listparagraf"/>
        <w:numPr>
          <w:ilvl w:val="0"/>
          <w:numId w:val="45"/>
        </w:numPr>
        <w:spacing w:after="0"/>
        <w:ind w:left="709" w:hanging="283"/>
        <w:jc w:val="both"/>
        <w:rPr>
          <w:color w:val="000000"/>
          <w:lang w:val="ro-RO"/>
        </w:rPr>
      </w:pPr>
      <w:r w:rsidRPr="00DF67B0">
        <w:rPr>
          <w:color w:val="000000"/>
          <w:lang w:val="ro-RO"/>
        </w:rPr>
        <w:t>Finalizarea contractului de proiectare SF și CS execuție în vederea achiziției serviciilor de proiectare PTE și execuție lucrări pentru Stația 400 kV Săcălaz și retehnologizare stația 110 kV Săcălaz;</w:t>
      </w:r>
    </w:p>
    <w:p w14:paraId="127F2C60" w14:textId="77777777" w:rsidR="00FC79EF" w:rsidRPr="00DF67B0" w:rsidRDefault="00FC79EF" w:rsidP="00FC79EF">
      <w:pPr>
        <w:pStyle w:val="Listparagraf"/>
        <w:numPr>
          <w:ilvl w:val="0"/>
          <w:numId w:val="45"/>
        </w:numPr>
        <w:spacing w:after="0"/>
        <w:ind w:left="709" w:hanging="283"/>
        <w:jc w:val="both"/>
        <w:rPr>
          <w:color w:val="000000"/>
          <w:lang w:val="ro-RO"/>
        </w:rPr>
      </w:pPr>
      <w:r w:rsidRPr="00DF67B0">
        <w:rPr>
          <w:color w:val="000000"/>
          <w:lang w:val="ro-RO"/>
        </w:rPr>
        <w:t>Demararea procedurii de achiziție a serviciilor de proiectare PTE și execuție lucrări pentru</w:t>
      </w:r>
      <w:r w:rsidRPr="00DF67B0">
        <w:rPr>
          <w:lang w:val="ro-RO"/>
        </w:rPr>
        <w:t xml:space="preserve"> </w:t>
      </w:r>
      <w:r w:rsidRPr="00DF67B0">
        <w:rPr>
          <w:color w:val="000000"/>
          <w:lang w:val="ro-RO"/>
        </w:rPr>
        <w:t xml:space="preserve">Extindere stație 400 kV Arad și retehnologizare stația de 110 kV Arad.     </w:t>
      </w:r>
    </w:p>
    <w:p w14:paraId="33D62755" w14:textId="77777777" w:rsidR="00FC79EF" w:rsidRPr="00DF67B0" w:rsidRDefault="00FC79EF" w:rsidP="00FC79EF">
      <w:pPr>
        <w:spacing w:after="0"/>
        <w:ind w:left="426" w:right="-1"/>
        <w:rPr>
          <w:rFonts w:ascii="Times New Roman" w:hAnsi="Times New Roman"/>
          <w:bCs/>
          <w:lang w:val="ro-RO"/>
        </w:rPr>
      </w:pPr>
    </w:p>
    <w:p w14:paraId="025154F3" w14:textId="77777777" w:rsidR="007E35C4" w:rsidRDefault="007E35C4">
      <w:pPr>
        <w:spacing w:after="160" w:line="259" w:lineRule="auto"/>
        <w:rPr>
          <w:rFonts w:ascii="Times New Roman" w:hAnsi="Times New Roman"/>
          <w:b/>
          <w:i/>
          <w:iCs/>
          <w:lang w:val="ro-RO"/>
        </w:rPr>
      </w:pPr>
      <w:r>
        <w:rPr>
          <w:rFonts w:ascii="Times New Roman" w:hAnsi="Times New Roman"/>
          <w:b/>
          <w:i/>
          <w:iCs/>
          <w:lang w:val="ro-RO"/>
        </w:rPr>
        <w:br w:type="page"/>
      </w:r>
    </w:p>
    <w:p w14:paraId="0B57A023" w14:textId="1205C488" w:rsidR="00FC79EF" w:rsidRDefault="00FC79EF" w:rsidP="00FC79EF">
      <w:pPr>
        <w:spacing w:after="0"/>
        <w:jc w:val="center"/>
        <w:rPr>
          <w:rFonts w:ascii="Times New Roman" w:hAnsi="Times New Roman"/>
          <w:b/>
          <w:i/>
          <w:iCs/>
          <w:lang w:val="ro-RO"/>
        </w:rPr>
      </w:pPr>
      <w:r w:rsidRPr="00DF67B0">
        <w:rPr>
          <w:rFonts w:ascii="Times New Roman" w:hAnsi="Times New Roman"/>
          <w:b/>
          <w:i/>
          <w:iCs/>
          <w:lang w:val="ro-RO"/>
        </w:rPr>
        <w:lastRenderedPageBreak/>
        <w:t>PCI 3.8 / TYNDP 138 „Black Sea Corridor”</w:t>
      </w:r>
    </w:p>
    <w:p w14:paraId="1C027690" w14:textId="77777777" w:rsidR="007E35C4" w:rsidRPr="00DF67B0" w:rsidRDefault="007E35C4" w:rsidP="00FC79EF">
      <w:pPr>
        <w:spacing w:after="0"/>
        <w:jc w:val="center"/>
        <w:rPr>
          <w:rFonts w:ascii="Times New Roman" w:hAnsi="Times New Roman"/>
          <w:i/>
          <w:iCs/>
          <w:lang w:val="ro-RO"/>
        </w:rPr>
      </w:pPr>
    </w:p>
    <w:p w14:paraId="0A181E49" w14:textId="77777777" w:rsidR="00FC79EF" w:rsidRPr="00DF67B0" w:rsidRDefault="00FC79EF" w:rsidP="00FC79EF">
      <w:pPr>
        <w:pStyle w:val="Titlu2"/>
        <w:ind w:left="0" w:hanging="1"/>
        <w:jc w:val="both"/>
        <w:rPr>
          <w:rFonts w:ascii="Times New Roman" w:eastAsia="Calibri" w:hAnsi="Times New Roman" w:cs="Times New Roman"/>
          <w:bCs w:val="0"/>
          <w:shd w:val="clear" w:color="auto" w:fill="D9D9D9" w:themeFill="background1" w:themeFillShade="D9"/>
        </w:rPr>
      </w:pPr>
      <w:r w:rsidRPr="00DF67B0">
        <w:rPr>
          <w:rFonts w:ascii="Times New Roman" w:eastAsia="Calibri" w:hAnsi="Times New Roman" w:cs="Times New Roman"/>
          <w:bCs w:val="0"/>
          <w:shd w:val="clear" w:color="auto" w:fill="D9D9D9" w:themeFill="background1" w:themeFillShade="D9"/>
        </w:rPr>
        <w:t>PCI 3.8.4 Linia internă dintre Cernavodă şi Stâlpu</w:t>
      </w:r>
    </w:p>
    <w:p w14:paraId="140D966C" w14:textId="77777777" w:rsidR="00FC79EF" w:rsidRPr="00DF67B0" w:rsidRDefault="00FC79EF" w:rsidP="00FC79EF">
      <w:pPr>
        <w:spacing w:after="0"/>
        <w:jc w:val="both"/>
        <w:rPr>
          <w:rFonts w:ascii="Times New Roman" w:hAnsi="Times New Roman"/>
          <w:b/>
          <w:color w:val="000000"/>
          <w:lang w:val="ro-RO"/>
        </w:rPr>
      </w:pPr>
      <w:r w:rsidRPr="00DF67B0">
        <w:rPr>
          <w:rFonts w:ascii="Times New Roman" w:hAnsi="Times New Roman"/>
          <w:b/>
          <w:color w:val="000000"/>
          <w:lang w:val="ro-RO"/>
        </w:rPr>
        <w:t xml:space="preserve">Coridorul prioritar privind energia electrică: </w:t>
      </w:r>
      <w:r w:rsidRPr="00DF67B0">
        <w:rPr>
          <w:rFonts w:ascii="Times New Roman" w:hAnsi="Times New Roman"/>
          <w:bCs/>
          <w:color w:val="000000"/>
          <w:lang w:val="ro-RO"/>
        </w:rPr>
        <w:t>Coridorul nr. 3, Coridorul Nord-Sud de interconexiuni de energie electrică din Europa Centrală și din Europa de Sud Est (North-South Interconnection East Electricity) stabilit conform regulamentului menționat anterior.</w:t>
      </w:r>
      <w:r w:rsidRPr="00DF67B0">
        <w:rPr>
          <w:rFonts w:ascii="Times New Roman" w:hAnsi="Times New Roman"/>
          <w:b/>
          <w:color w:val="000000"/>
          <w:lang w:val="ro-RO"/>
        </w:rPr>
        <w:t xml:space="preserve">   </w:t>
      </w:r>
    </w:p>
    <w:p w14:paraId="68505FBC" w14:textId="77777777" w:rsidR="00FC79EF" w:rsidRPr="00DF67B0" w:rsidRDefault="00FC79EF" w:rsidP="00FC79EF">
      <w:pPr>
        <w:spacing w:after="0"/>
        <w:jc w:val="both"/>
        <w:rPr>
          <w:rFonts w:ascii="Times New Roman" w:hAnsi="Times New Roman"/>
          <w:color w:val="000000"/>
          <w:lang w:val="ro-RO"/>
        </w:rPr>
      </w:pPr>
      <w:r w:rsidRPr="00DF67B0">
        <w:rPr>
          <w:rFonts w:ascii="Times New Roman" w:hAnsi="Times New Roman"/>
          <w:bCs/>
          <w:color w:val="000000"/>
          <w:lang w:val="ro-RO"/>
        </w:rPr>
        <w:t>Acest proiect</w:t>
      </w:r>
      <w:r w:rsidRPr="00DF67B0">
        <w:rPr>
          <w:rFonts w:ascii="Times New Roman" w:hAnsi="Times New Roman"/>
          <w:b/>
          <w:color w:val="000000"/>
          <w:lang w:val="ro-RO"/>
        </w:rPr>
        <w:t xml:space="preserve"> </w:t>
      </w:r>
      <w:r w:rsidRPr="00DF67B0">
        <w:rPr>
          <w:rFonts w:ascii="Times New Roman" w:hAnsi="Times New Roman"/>
          <w:color w:val="000000"/>
          <w:lang w:val="ro-RO"/>
        </w:rPr>
        <w:t xml:space="preserve">face parte din grupul creșterea capacității Bulgaria – România (Coridorul Marea Neagră), conform Regulamentului delegat (UE) nr. 89/2016 al Comisiei din 18 noiembrie 2015 de modificare a Regulamentului (UE) nr. 347/2013 al Parlamentului European și al Consiliului privind liniile directoare pentru infrastructurile energetice transeuropene în ceea ce privește lista Proiectelor de Interes Comun a Uniunii. </w:t>
      </w:r>
    </w:p>
    <w:p w14:paraId="6E759978" w14:textId="77777777" w:rsidR="00FC79EF" w:rsidRPr="00DF67B0" w:rsidRDefault="00FC79EF" w:rsidP="00FC79EF">
      <w:pPr>
        <w:spacing w:after="0"/>
        <w:jc w:val="both"/>
        <w:rPr>
          <w:rFonts w:ascii="Times New Roman" w:hAnsi="Times New Roman"/>
          <w:color w:val="000000"/>
          <w:lang w:val="ro-RO"/>
        </w:rPr>
      </w:pPr>
      <w:r w:rsidRPr="00DF67B0">
        <w:rPr>
          <w:rFonts w:ascii="Times New Roman" w:hAnsi="Times New Roman"/>
          <w:color w:val="000000"/>
          <w:lang w:val="ro-RO"/>
        </w:rPr>
        <w:t>Proiectul de interes comun Linia internă dintre Cernavodă-Stâlpu vizează consolidarea secțiunii transversale între coasta de vest a Mării Negre (Est România) și restul sistemului energetic.</w:t>
      </w:r>
    </w:p>
    <w:p w14:paraId="3E6F3C85" w14:textId="77777777" w:rsidR="00FC79EF" w:rsidRPr="00DF67B0" w:rsidRDefault="00FC79EF" w:rsidP="00FC79EF">
      <w:pPr>
        <w:spacing w:after="0"/>
        <w:jc w:val="both"/>
        <w:rPr>
          <w:rFonts w:ascii="Times New Roman" w:hAnsi="Times New Roman"/>
          <w:b/>
          <w:color w:val="000000"/>
          <w:lang w:val="ro-RO"/>
        </w:rPr>
      </w:pPr>
      <w:r w:rsidRPr="00DF67B0">
        <w:rPr>
          <w:rFonts w:ascii="Times New Roman" w:hAnsi="Times New Roman"/>
          <w:b/>
          <w:color w:val="000000"/>
          <w:lang w:val="ro-RO"/>
        </w:rPr>
        <w:t>Descriere proiect:</w:t>
      </w:r>
    </w:p>
    <w:p w14:paraId="4C718D7D" w14:textId="77777777" w:rsidR="00FC79EF" w:rsidRPr="00DF67B0" w:rsidRDefault="00FC79EF" w:rsidP="00FC79EF">
      <w:pPr>
        <w:spacing w:after="0"/>
        <w:jc w:val="both"/>
        <w:rPr>
          <w:rFonts w:ascii="Times New Roman" w:hAnsi="Times New Roman"/>
          <w:color w:val="000000"/>
          <w:lang w:val="ro-RO"/>
        </w:rPr>
      </w:pPr>
      <w:r w:rsidRPr="00DF67B0">
        <w:rPr>
          <w:rFonts w:ascii="Times New Roman" w:hAnsi="Times New Roman"/>
          <w:color w:val="000000"/>
          <w:lang w:val="ro-RO"/>
        </w:rPr>
        <w:t>Proiectul „Linia internă dintre Cernavodă şi Stâlpu” cuprinde 4 proiecte subsecvente:</w:t>
      </w:r>
    </w:p>
    <w:p w14:paraId="3B4DBFB7" w14:textId="77777777" w:rsidR="00FC79EF" w:rsidRPr="00DF67B0" w:rsidRDefault="00FC79EF" w:rsidP="007E35C4">
      <w:pPr>
        <w:numPr>
          <w:ilvl w:val="0"/>
          <w:numId w:val="44"/>
        </w:numPr>
        <w:spacing w:after="0"/>
        <w:ind w:left="426"/>
        <w:jc w:val="both"/>
        <w:rPr>
          <w:rFonts w:ascii="Times New Roman" w:hAnsi="Times New Roman"/>
          <w:b/>
          <w:bCs/>
          <w:color w:val="000000"/>
          <w:lang w:val="ro-RO"/>
        </w:rPr>
      </w:pPr>
      <w:r w:rsidRPr="00DF67B0">
        <w:rPr>
          <w:rFonts w:ascii="Times New Roman" w:hAnsi="Times New Roman"/>
          <w:color w:val="000000"/>
          <w:lang w:val="ro-RO"/>
        </w:rPr>
        <w:t xml:space="preserve">LEA 400 kV d.c. Cernavodă – Stâlpu și racord în stația Gura Ialomiței (Proiect finanțat prin POIM (Programul Operaţional Infrastructură Mare) - Finalizat, </w:t>
      </w:r>
      <w:r w:rsidRPr="00DF67B0">
        <w:rPr>
          <w:rFonts w:ascii="Times New Roman" w:hAnsi="Times New Roman"/>
          <w:b/>
          <w:bCs/>
          <w:color w:val="000000"/>
          <w:lang w:val="ro-RO"/>
        </w:rPr>
        <w:t>PIF 22.06.2023;</w:t>
      </w:r>
    </w:p>
    <w:p w14:paraId="30C09803" w14:textId="77777777" w:rsidR="00FC79EF" w:rsidRPr="00DF67B0" w:rsidRDefault="00FC79EF" w:rsidP="007E35C4">
      <w:pPr>
        <w:numPr>
          <w:ilvl w:val="0"/>
          <w:numId w:val="44"/>
        </w:numPr>
        <w:spacing w:after="0"/>
        <w:ind w:left="426"/>
        <w:jc w:val="both"/>
        <w:rPr>
          <w:rFonts w:ascii="Times New Roman" w:hAnsi="Times New Roman"/>
          <w:b/>
          <w:bCs/>
          <w:color w:val="000000"/>
          <w:lang w:val="ro-RO"/>
        </w:rPr>
      </w:pPr>
      <w:r w:rsidRPr="00DF67B0">
        <w:rPr>
          <w:rFonts w:ascii="Times New Roman" w:hAnsi="Times New Roman"/>
          <w:color w:val="000000"/>
          <w:lang w:val="ro-RO"/>
        </w:rPr>
        <w:t xml:space="preserve">Extindere stația 400 kV Cernavodă – etapa a II-a -Racordare linii noi - Finalizat, </w:t>
      </w:r>
      <w:r w:rsidRPr="00DF67B0">
        <w:rPr>
          <w:rFonts w:ascii="Times New Roman" w:hAnsi="Times New Roman"/>
          <w:b/>
          <w:bCs/>
          <w:color w:val="000000"/>
          <w:lang w:val="ro-RO"/>
        </w:rPr>
        <w:t>PIF 16.03.2023;</w:t>
      </w:r>
    </w:p>
    <w:p w14:paraId="67947E55"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 xml:space="preserve">Stația 400 kV Stâlpu – în derulare contract de furnizare și contract de execuție lucrări. </w:t>
      </w:r>
    </w:p>
    <w:p w14:paraId="46BF7B83" w14:textId="77777777" w:rsidR="00FC79EF" w:rsidRPr="00DF67B0" w:rsidRDefault="00FC79EF" w:rsidP="007E35C4">
      <w:pPr>
        <w:numPr>
          <w:ilvl w:val="0"/>
          <w:numId w:val="44"/>
        </w:numPr>
        <w:spacing w:after="0"/>
        <w:ind w:left="426"/>
        <w:jc w:val="both"/>
        <w:rPr>
          <w:rFonts w:ascii="Times New Roman" w:hAnsi="Times New Roman"/>
          <w:b/>
          <w:bCs/>
          <w:color w:val="000000"/>
          <w:lang w:val="ro-RO"/>
        </w:rPr>
      </w:pPr>
      <w:r w:rsidRPr="00DF67B0">
        <w:rPr>
          <w:rFonts w:ascii="Times New Roman" w:hAnsi="Times New Roman"/>
          <w:color w:val="000000"/>
          <w:lang w:val="ro-RO"/>
        </w:rPr>
        <w:t xml:space="preserve">Extindere stația 400 kV Gura Ialomiței cu două celule 400 kV de linie - Finalizat, </w:t>
      </w:r>
      <w:r w:rsidRPr="00DF67B0">
        <w:rPr>
          <w:rFonts w:ascii="Times New Roman" w:hAnsi="Times New Roman"/>
          <w:b/>
          <w:bCs/>
          <w:color w:val="000000"/>
          <w:lang w:val="ro-RO"/>
        </w:rPr>
        <w:t>PIF 05.06.2024.</w:t>
      </w:r>
    </w:p>
    <w:p w14:paraId="79DC3267" w14:textId="77777777" w:rsidR="00FC79EF" w:rsidRPr="00DF67B0" w:rsidRDefault="00FC79EF" w:rsidP="00FC79EF">
      <w:pPr>
        <w:spacing w:after="0"/>
        <w:rPr>
          <w:rFonts w:ascii="Times New Roman" w:hAnsi="Times New Roman"/>
          <w:color w:val="000000"/>
          <w:lang w:val="ro-RO"/>
        </w:rPr>
      </w:pPr>
      <w:r w:rsidRPr="00DF67B0">
        <w:rPr>
          <w:rFonts w:ascii="Times New Roman" w:hAnsi="Times New Roman"/>
          <w:b/>
          <w:color w:val="000000"/>
          <w:lang w:val="ro-RO"/>
        </w:rPr>
        <w:t>Stadiul actual</w:t>
      </w:r>
      <w:r w:rsidRPr="00DF67B0">
        <w:rPr>
          <w:rFonts w:ascii="Times New Roman" w:hAnsi="Times New Roman"/>
          <w:color w:val="000000"/>
          <w:lang w:val="ro-RO"/>
        </w:rPr>
        <w:t xml:space="preserve"> </w:t>
      </w:r>
      <w:r w:rsidRPr="00DF67B0">
        <w:rPr>
          <w:rFonts w:ascii="Times New Roman" w:hAnsi="Times New Roman"/>
          <w:b/>
          <w:color w:val="000000"/>
          <w:lang w:val="ro-RO"/>
        </w:rPr>
        <w:t>al proiectului</w:t>
      </w:r>
      <w:r w:rsidRPr="00DF67B0">
        <w:rPr>
          <w:rFonts w:ascii="Times New Roman" w:hAnsi="Times New Roman"/>
          <w:color w:val="000000"/>
          <w:lang w:val="ro-RO"/>
        </w:rPr>
        <w:t xml:space="preserve"> </w:t>
      </w:r>
    </w:p>
    <w:p w14:paraId="0F868E89"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 xml:space="preserve">Pentru execuția </w:t>
      </w:r>
      <w:r w:rsidRPr="007E35C4">
        <w:rPr>
          <w:rFonts w:ascii="Times New Roman" w:hAnsi="Times New Roman"/>
          <w:color w:val="000000"/>
          <w:lang w:val="ro-RO"/>
        </w:rPr>
        <w:t xml:space="preserve">Stației 400 kV Stâlpu </w:t>
      </w:r>
      <w:r w:rsidRPr="00DF67B0">
        <w:rPr>
          <w:rFonts w:ascii="Times New Roman" w:hAnsi="Times New Roman"/>
          <w:color w:val="000000"/>
          <w:lang w:val="ro-RO"/>
        </w:rPr>
        <w:t>a fost semnat contractul C920/2019. Acest contract a fost reziliat, executantul aflat în insolvență nu a mai executat lucrări. Durata de execuție a fost depășită.</w:t>
      </w:r>
    </w:p>
    <w:p w14:paraId="3816CDA6"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Pentru execuția lucrărilor rămase de executat se află în derulare contractul de proiectare și execuție lucrări rămase de executat și în paralel contractul de furnizare echipamente (achiziționate conform contractului inițial).  PIF conform contract: 2027;</w:t>
      </w:r>
    </w:p>
    <w:p w14:paraId="5DDC35C4"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A fost predat amplasamentul în 13.03.2025. În derulare furnizare echipamente și execuție lucrări;</w:t>
      </w:r>
    </w:p>
    <w:p w14:paraId="64077F96"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Sunt obținute toate avizele și autorizațiile necesare.</w:t>
      </w:r>
    </w:p>
    <w:p w14:paraId="0EB6801A" w14:textId="77777777" w:rsidR="00FC79EF" w:rsidRPr="00DF67B0" w:rsidRDefault="00FC79EF" w:rsidP="00FC79EF">
      <w:pPr>
        <w:spacing w:after="0"/>
        <w:jc w:val="both"/>
        <w:rPr>
          <w:rFonts w:ascii="Times New Roman" w:hAnsi="Times New Roman"/>
          <w:b/>
          <w:color w:val="000000"/>
          <w:lang w:val="ro-RO"/>
        </w:rPr>
      </w:pPr>
      <w:r w:rsidRPr="00DF67B0">
        <w:rPr>
          <w:rFonts w:ascii="Times New Roman" w:hAnsi="Times New Roman"/>
          <w:b/>
          <w:color w:val="000000"/>
          <w:lang w:val="ro-RO"/>
        </w:rPr>
        <w:t>Etapele următoare:</w:t>
      </w:r>
    </w:p>
    <w:p w14:paraId="0A5D1A6C"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Execuția Stației 400 kV Stâlpu.</w:t>
      </w:r>
    </w:p>
    <w:p w14:paraId="5BEB9CCA" w14:textId="77777777" w:rsidR="00DF67B0" w:rsidRPr="00DF67B0" w:rsidRDefault="00DF67B0" w:rsidP="00DF67B0">
      <w:pPr>
        <w:pStyle w:val="Listparagraf"/>
        <w:spacing w:after="0"/>
        <w:ind w:left="709"/>
        <w:jc w:val="both"/>
        <w:rPr>
          <w:color w:val="000000"/>
          <w:lang w:val="ro-RO"/>
        </w:rPr>
      </w:pPr>
    </w:p>
    <w:p w14:paraId="21F15C44" w14:textId="75F53B29" w:rsidR="00FC79EF" w:rsidRPr="00DF67B0" w:rsidRDefault="00FC79EF" w:rsidP="00DF67B0">
      <w:pPr>
        <w:pStyle w:val="Titlu2"/>
        <w:ind w:left="0" w:hanging="1"/>
        <w:jc w:val="both"/>
        <w:rPr>
          <w:rFonts w:ascii="Times New Roman" w:eastAsia="Calibri" w:hAnsi="Times New Roman" w:cs="Times New Roman"/>
          <w:bCs w:val="0"/>
          <w:shd w:val="clear" w:color="auto" w:fill="D9D9D9" w:themeFill="background1" w:themeFillShade="D9"/>
        </w:rPr>
      </w:pPr>
      <w:r w:rsidRPr="00DF67B0">
        <w:rPr>
          <w:rFonts w:ascii="Times New Roman" w:eastAsia="Calibri" w:hAnsi="Times New Roman" w:cs="Times New Roman"/>
          <w:bCs w:val="0"/>
          <w:shd w:val="clear" w:color="auto" w:fill="D9D9D9" w:themeFill="background1" w:themeFillShade="D9"/>
        </w:rPr>
        <w:t>PCI 3.8.5 LEA 400 kV d.c. Gutinaş – Smârdan</w:t>
      </w:r>
    </w:p>
    <w:p w14:paraId="583E919E" w14:textId="77777777" w:rsidR="00FC79EF" w:rsidRPr="00DF67B0" w:rsidRDefault="00FC79EF" w:rsidP="00FC79EF">
      <w:pPr>
        <w:pStyle w:val="Listparagraf"/>
        <w:spacing w:after="0"/>
        <w:ind w:left="0"/>
        <w:jc w:val="both"/>
        <w:rPr>
          <w:rStyle w:val="hps"/>
          <w:b/>
          <w:color w:val="000000"/>
          <w:lang w:val="ro-RO"/>
        </w:rPr>
      </w:pPr>
      <w:r w:rsidRPr="00DF67B0">
        <w:rPr>
          <w:rStyle w:val="hps"/>
          <w:b/>
          <w:color w:val="000000"/>
          <w:lang w:val="ro-RO"/>
        </w:rPr>
        <w:t xml:space="preserve">Codul din Planul național de dezvoltare 2020-2029: </w:t>
      </w:r>
      <w:r w:rsidRPr="00DF67B0">
        <w:rPr>
          <w:rStyle w:val="hps"/>
          <w:bCs/>
          <w:color w:val="000000"/>
          <w:lang w:val="ro-RO"/>
        </w:rPr>
        <w:t>F.4</w:t>
      </w:r>
      <w:r w:rsidRPr="00DF67B0">
        <w:rPr>
          <w:rStyle w:val="hps"/>
          <w:b/>
          <w:color w:val="000000"/>
          <w:lang w:val="ro-RO"/>
        </w:rPr>
        <w:t xml:space="preserve"> </w:t>
      </w:r>
    </w:p>
    <w:p w14:paraId="73653A61" w14:textId="77777777" w:rsidR="00FC79EF" w:rsidRPr="00DF67B0" w:rsidRDefault="00FC79EF" w:rsidP="00FC79EF">
      <w:pPr>
        <w:pStyle w:val="Listparagraf"/>
        <w:spacing w:after="0"/>
        <w:ind w:left="0"/>
        <w:jc w:val="both"/>
        <w:rPr>
          <w:rStyle w:val="hps"/>
          <w:b/>
          <w:color w:val="000000"/>
          <w:lang w:val="ro-RO"/>
        </w:rPr>
      </w:pPr>
      <w:r w:rsidRPr="00DF67B0">
        <w:rPr>
          <w:rStyle w:val="hps"/>
          <w:b/>
          <w:color w:val="000000"/>
          <w:lang w:val="ro-RO"/>
        </w:rPr>
        <w:t xml:space="preserve">Codul din TYNDP 2020: </w:t>
      </w:r>
      <w:r w:rsidRPr="00DF67B0">
        <w:rPr>
          <w:rStyle w:val="hps"/>
          <w:bCs/>
          <w:color w:val="000000"/>
          <w:lang w:val="ro-RO"/>
        </w:rPr>
        <w:t>138.275 – parte a cluster-ului 138 „Black Sea corridor‟</w:t>
      </w:r>
      <w:r w:rsidRPr="00DF67B0">
        <w:rPr>
          <w:rStyle w:val="hps"/>
          <w:b/>
          <w:color w:val="000000"/>
          <w:lang w:val="ro-RO"/>
        </w:rPr>
        <w:t xml:space="preserve"> </w:t>
      </w:r>
    </w:p>
    <w:p w14:paraId="0D7D8F3B" w14:textId="77777777" w:rsidR="00FC79EF" w:rsidRPr="00DF67B0" w:rsidRDefault="00FC79EF" w:rsidP="00FC79EF">
      <w:pPr>
        <w:pStyle w:val="Listparagraf"/>
        <w:spacing w:after="0"/>
        <w:ind w:left="0"/>
        <w:jc w:val="both"/>
        <w:rPr>
          <w:rStyle w:val="hps"/>
          <w:bCs/>
          <w:color w:val="000000"/>
          <w:lang w:val="ro-RO"/>
        </w:rPr>
      </w:pPr>
      <w:r w:rsidRPr="00DF67B0">
        <w:rPr>
          <w:rStyle w:val="hps"/>
          <w:b/>
          <w:color w:val="000000"/>
          <w:lang w:val="ro-RO"/>
        </w:rPr>
        <w:t xml:space="preserve">Codul din Regulamentul UE nr. 389/2020: </w:t>
      </w:r>
      <w:r w:rsidRPr="00DF67B0">
        <w:rPr>
          <w:rStyle w:val="hps"/>
          <w:bCs/>
          <w:color w:val="000000"/>
          <w:lang w:val="ro-RO"/>
        </w:rPr>
        <w:t>3.8.5 – parte a cluster-ului 3.8 „Grupul Bulgaria - România, creșterea capacității” (cunoscut sub denumirea “Black Sea corridor)”</w:t>
      </w:r>
    </w:p>
    <w:p w14:paraId="20AF996C" w14:textId="77777777" w:rsidR="00FC79EF" w:rsidRPr="00DF67B0" w:rsidRDefault="00FC79EF" w:rsidP="00FC79EF">
      <w:pPr>
        <w:spacing w:after="0"/>
        <w:jc w:val="both"/>
        <w:rPr>
          <w:rFonts w:ascii="Times New Roman" w:hAnsi="Times New Roman"/>
          <w:lang w:val="ro-RO"/>
        </w:rPr>
      </w:pPr>
      <w:r w:rsidRPr="00DF67B0">
        <w:rPr>
          <w:rFonts w:ascii="Times New Roman" w:hAnsi="Times New Roman"/>
          <w:b/>
          <w:color w:val="000000"/>
          <w:lang w:val="ro-RO"/>
        </w:rPr>
        <w:t xml:space="preserve">Coridorul prioritar privind energia electrică: </w:t>
      </w:r>
      <w:r w:rsidRPr="00DF67B0">
        <w:rPr>
          <w:rFonts w:ascii="Times New Roman" w:hAnsi="Times New Roman"/>
          <w:color w:val="000000"/>
        </w:rPr>
        <w:t xml:space="preserve">“Interconexiuni nord-sud privind energia electrică din Europa Centrală şi din Europa de Sud-Est </w:t>
      </w:r>
      <w:r w:rsidRPr="00DF67B0">
        <w:rPr>
          <w:rFonts w:ascii="Times New Roman" w:hAnsi="Times New Roman"/>
          <w:i/>
          <w:iCs/>
          <w:color w:val="000000"/>
        </w:rPr>
        <w:t>(„NSI East Electricity”)</w:t>
      </w:r>
      <w:r w:rsidRPr="00DF67B0">
        <w:rPr>
          <w:rFonts w:ascii="Times New Roman" w:hAnsi="Times New Roman"/>
          <w:color w:val="000000"/>
        </w:rPr>
        <w:t>”: interconexiuni și linii interne în direcțiile nord-sud și est-vest pentru finalizarea pieței interne și pentru integrarea producției provenite din surse regenerabile.</w:t>
      </w:r>
    </w:p>
    <w:p w14:paraId="33A18BCE" w14:textId="77777777" w:rsidR="00FC79EF" w:rsidRPr="00DF67B0" w:rsidRDefault="00FC79EF" w:rsidP="00FC79EF">
      <w:pPr>
        <w:spacing w:after="0"/>
        <w:jc w:val="both"/>
        <w:rPr>
          <w:rFonts w:ascii="Times New Roman" w:hAnsi="Times New Roman"/>
          <w:b/>
          <w:color w:val="000000"/>
          <w:lang w:val="ro-RO"/>
        </w:rPr>
      </w:pPr>
      <w:r w:rsidRPr="00DF67B0">
        <w:rPr>
          <w:rFonts w:ascii="Times New Roman" w:hAnsi="Times New Roman"/>
          <w:b/>
          <w:color w:val="000000"/>
          <w:lang w:val="ro-RO"/>
        </w:rPr>
        <w:t>Descriere proiect:</w:t>
      </w:r>
    </w:p>
    <w:p w14:paraId="577D3EDE"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Realizarea tronsonului de linie electrică subterană (LES) 400 kV între staţia 400 kV Gutinaş şi stâlpul terminal nr.1;</w:t>
      </w:r>
    </w:p>
    <w:p w14:paraId="7AE1AD1A"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Realizarea tronsonului de LEA 400 kV între stâlpul terminal nr.1 şi celula din staţia Smârdan.</w:t>
      </w:r>
    </w:p>
    <w:p w14:paraId="1B538D86"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7E35C4">
        <w:rPr>
          <w:rFonts w:ascii="Times New Roman" w:hAnsi="Times New Roman"/>
          <w:color w:val="000000"/>
          <w:lang w:val="ro-RO"/>
        </w:rPr>
        <w:t>Stadiul actual</w:t>
      </w:r>
      <w:r w:rsidRPr="00DF67B0">
        <w:rPr>
          <w:rFonts w:ascii="Times New Roman" w:hAnsi="Times New Roman"/>
          <w:color w:val="000000"/>
          <w:lang w:val="ro-RO"/>
        </w:rPr>
        <w:t xml:space="preserve"> </w:t>
      </w:r>
      <w:r w:rsidRPr="007E35C4">
        <w:rPr>
          <w:rFonts w:ascii="Times New Roman" w:hAnsi="Times New Roman"/>
          <w:color w:val="000000"/>
          <w:lang w:val="ro-RO"/>
        </w:rPr>
        <w:t>al proiectului</w:t>
      </w:r>
      <w:r w:rsidRPr="00DF67B0">
        <w:rPr>
          <w:rFonts w:ascii="Times New Roman" w:hAnsi="Times New Roman"/>
          <w:color w:val="000000"/>
          <w:lang w:val="ro-RO"/>
        </w:rPr>
        <w:t xml:space="preserve"> </w:t>
      </w:r>
    </w:p>
    <w:p w14:paraId="6F69013A"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Se află în derulare contractul de execuție lucrări;</w:t>
      </w:r>
    </w:p>
    <w:p w14:paraId="2A610D13"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Lucrările sunt executate în proporție de 91%;</w:t>
      </w:r>
    </w:p>
    <w:p w14:paraId="683F673E"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lastRenderedPageBreak/>
        <w:t>Lucrările sunt întârziate din cauza faptului ca nu au fost puse la dispoziția executantului terenurile aferente amplasamentului LEA 400 kV d.c. Gutinaș – Smârdan ce traversează zonele forestiere, cât și terenurile necesare realizării lucrărilor de coexistență, având în vedere întârzierile semnificative în obținerea HG de scoatere din Fondul Forestier;</w:t>
      </w:r>
    </w:p>
    <w:p w14:paraId="6368B174"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Recepție la terminare lucrări si recepție la PIF - LOT1 (Stație) - 20.12.2024;</w:t>
      </w:r>
    </w:p>
    <w:p w14:paraId="426C999D"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A fost emisă HG nr.174/27.02.2025 scoatere din fond forestier și ocupare temporară a suprafețelor forestiere necesare realizării LEA 400kV d.c. Gutinaș-Smârdan.</w:t>
      </w:r>
    </w:p>
    <w:p w14:paraId="5B4DFA25"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S-a finalizat predarea de către Ocoalele Silvice a terenului scos din fondul forestier național sau privat;</w:t>
      </w:r>
    </w:p>
    <w:p w14:paraId="59823CAD"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Este necesară actualizarea HG de expropriere pentru suprafețele de teren destinate realizării coexistențelor cu rețeaua de distribuție.</w:t>
      </w:r>
    </w:p>
    <w:p w14:paraId="6A67E488" w14:textId="77777777" w:rsidR="00FC79EF" w:rsidRPr="00DF67B0" w:rsidRDefault="00FC79EF" w:rsidP="00FC79EF">
      <w:pPr>
        <w:spacing w:after="0"/>
        <w:jc w:val="both"/>
        <w:rPr>
          <w:rFonts w:ascii="Times New Roman" w:hAnsi="Times New Roman"/>
          <w:b/>
          <w:color w:val="000000"/>
          <w:lang w:val="ro-RO"/>
        </w:rPr>
      </w:pPr>
      <w:r w:rsidRPr="00DF67B0">
        <w:rPr>
          <w:rFonts w:ascii="Times New Roman" w:hAnsi="Times New Roman"/>
          <w:b/>
          <w:color w:val="000000"/>
          <w:lang w:val="ro-RO"/>
        </w:rPr>
        <w:t>Etapele următoare:</w:t>
      </w:r>
    </w:p>
    <w:p w14:paraId="2EB71EAF" w14:textId="77777777" w:rsidR="00FC79EF" w:rsidRPr="00DF67B0" w:rsidRDefault="00FC79EF" w:rsidP="007E35C4">
      <w:pPr>
        <w:numPr>
          <w:ilvl w:val="0"/>
          <w:numId w:val="44"/>
        </w:numPr>
        <w:spacing w:after="0"/>
        <w:ind w:left="426"/>
        <w:jc w:val="both"/>
        <w:rPr>
          <w:rFonts w:ascii="Times New Roman" w:hAnsi="Times New Roman"/>
          <w:color w:val="000000"/>
          <w:lang w:val="ro-RO"/>
        </w:rPr>
      </w:pPr>
      <w:r w:rsidRPr="00DF67B0">
        <w:rPr>
          <w:rFonts w:ascii="Times New Roman" w:hAnsi="Times New Roman"/>
          <w:color w:val="000000"/>
          <w:lang w:val="ro-RO"/>
        </w:rPr>
        <w:t>Execuția LEA 400 kV d.c. Gutinaş – Smârdan.</w:t>
      </w:r>
    </w:p>
    <w:p w14:paraId="4220DAEB" w14:textId="77777777" w:rsidR="00FC79EF" w:rsidRPr="00DF67B0" w:rsidRDefault="00FC79EF" w:rsidP="00FC79EF">
      <w:pPr>
        <w:pStyle w:val="Listparagraf"/>
        <w:spacing w:after="0"/>
        <w:ind w:left="709"/>
        <w:jc w:val="both"/>
        <w:rPr>
          <w:color w:val="000000"/>
          <w:lang w:val="ro-RO"/>
        </w:rPr>
      </w:pPr>
      <w:r w:rsidRPr="00DF67B0">
        <w:rPr>
          <w:color w:val="000000"/>
          <w:lang w:val="ro-RO"/>
        </w:rPr>
        <w:t xml:space="preserve">     </w:t>
      </w:r>
    </w:p>
    <w:p w14:paraId="017B3DD2" w14:textId="77777777" w:rsidR="00FC79EF" w:rsidRPr="00DF67B0" w:rsidRDefault="00FC79EF" w:rsidP="00FC79EF">
      <w:pPr>
        <w:spacing w:after="0"/>
        <w:ind w:left="426" w:right="-1"/>
        <w:rPr>
          <w:rFonts w:ascii="Times New Roman" w:hAnsi="Times New Roman"/>
          <w:bCs/>
          <w:lang w:val="ro-RO"/>
        </w:rPr>
      </w:pPr>
    </w:p>
    <w:p w14:paraId="1C48F01F" w14:textId="77777777" w:rsidR="003B7BFF" w:rsidRPr="00DF67B0" w:rsidRDefault="003B7BFF" w:rsidP="00FC79EF">
      <w:pPr>
        <w:pStyle w:val="Titlu1"/>
        <w:tabs>
          <w:tab w:val="left" w:pos="1484"/>
        </w:tabs>
        <w:spacing w:before="0" w:line="240" w:lineRule="auto"/>
        <w:rPr>
          <w:rFonts w:ascii="Times New Roman" w:eastAsia="Calibri" w:hAnsi="Times New Roman" w:cs="Times New Roman"/>
          <w:i/>
          <w:color w:val="000000"/>
          <w:sz w:val="22"/>
          <w:szCs w:val="22"/>
          <w:lang w:val="ro-RO" w:bidi="ar-SA"/>
        </w:rPr>
      </w:pPr>
    </w:p>
    <w:sectPr w:rsidR="003B7BFF" w:rsidRPr="00DF67B0" w:rsidSect="00FE4291">
      <w:headerReference w:type="default" r:id="rId8"/>
      <w:footerReference w:type="default" r:id="rId9"/>
      <w:pgSz w:w="11906" w:h="16838"/>
      <w:pgMar w:top="1134" w:right="991"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597EB" w14:textId="77777777" w:rsidR="007F2A7D" w:rsidRDefault="007F2A7D" w:rsidP="00727DC7">
      <w:pPr>
        <w:spacing w:after="0" w:line="240" w:lineRule="auto"/>
      </w:pPr>
      <w:r>
        <w:separator/>
      </w:r>
    </w:p>
  </w:endnote>
  <w:endnote w:type="continuationSeparator" w:id="0">
    <w:p w14:paraId="7830746F" w14:textId="77777777" w:rsidR="007F2A7D" w:rsidRDefault="007F2A7D" w:rsidP="00727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0465857"/>
      <w:docPartObj>
        <w:docPartGallery w:val="Page Numbers (Bottom of Page)"/>
        <w:docPartUnique/>
      </w:docPartObj>
    </w:sdtPr>
    <w:sdtEndPr>
      <w:rPr>
        <w:noProof/>
      </w:rPr>
    </w:sdtEndPr>
    <w:sdtContent>
      <w:p w14:paraId="7D55C58D" w14:textId="77777777" w:rsidR="002A0B8C" w:rsidRDefault="002A0B8C">
        <w:pPr>
          <w:pStyle w:val="Subsol"/>
          <w:jc w:val="center"/>
        </w:pPr>
        <w:r>
          <w:fldChar w:fldCharType="begin"/>
        </w:r>
        <w:r>
          <w:instrText xml:space="preserve"> PAGE   \* MERGEFORMAT </w:instrText>
        </w:r>
        <w:r>
          <w:fldChar w:fldCharType="separate"/>
        </w:r>
        <w:r>
          <w:rPr>
            <w:noProof/>
          </w:rPr>
          <w:t>2</w:t>
        </w:r>
        <w:r>
          <w:rPr>
            <w:noProof/>
          </w:rPr>
          <w:fldChar w:fldCharType="end"/>
        </w:r>
      </w:p>
    </w:sdtContent>
  </w:sdt>
  <w:p w14:paraId="3D55BC1E" w14:textId="77777777" w:rsidR="002A0B8C" w:rsidRDefault="002A0B8C">
    <w:pPr>
      <w:pStyle w:val="Subsol"/>
    </w:pPr>
  </w:p>
  <w:p w14:paraId="5AAD739B" w14:textId="77777777" w:rsidR="00B75C26" w:rsidRDefault="00B75C26"/>
  <w:p w14:paraId="5618EA42" w14:textId="77777777" w:rsidR="00B75C26" w:rsidRDefault="00B75C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8F5D9" w14:textId="77777777" w:rsidR="007F2A7D" w:rsidRDefault="007F2A7D" w:rsidP="00727DC7">
      <w:pPr>
        <w:spacing w:after="0" w:line="240" w:lineRule="auto"/>
      </w:pPr>
      <w:r>
        <w:separator/>
      </w:r>
    </w:p>
  </w:footnote>
  <w:footnote w:type="continuationSeparator" w:id="0">
    <w:p w14:paraId="7A7F46AA" w14:textId="77777777" w:rsidR="007F2A7D" w:rsidRDefault="007F2A7D" w:rsidP="00727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7C48" w14:textId="3E8833E5" w:rsidR="00B75C26" w:rsidRDefault="00727DC7" w:rsidP="003B7BFF">
    <w:pPr>
      <w:pStyle w:val="Antet"/>
      <w:jc w:val="right"/>
    </w:pPr>
    <w:bookmarkStart w:id="0" w:name="_Hlk203338551"/>
    <w:r w:rsidRPr="00727DC7">
      <w:rPr>
        <w:rFonts w:ascii="Times New Roman" w:hAnsi="Times New Roman"/>
      </w:rPr>
      <w:t xml:space="preserve">Anexa nr. </w:t>
    </w:r>
    <w:r w:rsidR="004C5C28">
      <w:rPr>
        <w:rFonts w:ascii="Times New Roman" w:hAnsi="Times New Roman"/>
      </w:rPr>
      <w:t>2</w:t>
    </w:r>
    <w:r w:rsidRPr="00727DC7">
      <w:rPr>
        <w:rFonts w:ascii="Times New Roman" w:hAnsi="Times New Roman"/>
      </w:rPr>
      <w:t xml:space="preserve"> - </w:t>
    </w:r>
    <w:r w:rsidR="004C5C28">
      <w:rPr>
        <w:rFonts w:ascii="Times New Roman" w:hAnsi="Times New Roman"/>
      </w:rPr>
      <w:t xml:space="preserve">Stadiul </w:t>
    </w:r>
    <w:r w:rsidR="001643FE">
      <w:rPr>
        <w:rFonts w:ascii="Times New Roman" w:hAnsi="Times New Roman"/>
      </w:rPr>
      <w:t>implementării p</w:t>
    </w:r>
    <w:r w:rsidRPr="00727DC7">
      <w:rPr>
        <w:rFonts w:ascii="Times New Roman" w:hAnsi="Times New Roman"/>
      </w:rPr>
      <w:t>roiecte</w:t>
    </w:r>
    <w:r w:rsidR="004C5C28">
      <w:rPr>
        <w:rFonts w:ascii="Times New Roman" w:hAnsi="Times New Roman"/>
      </w:rPr>
      <w:t xml:space="preserve">lor </w:t>
    </w:r>
    <w:r w:rsidRPr="00727DC7">
      <w:rPr>
        <w:rFonts w:ascii="Times New Roman" w:hAnsi="Times New Roman"/>
      </w:rPr>
      <w:t xml:space="preserve">de </w:t>
    </w:r>
    <w:r w:rsidR="001643FE">
      <w:rPr>
        <w:rFonts w:ascii="Times New Roman" w:hAnsi="Times New Roman"/>
      </w:rPr>
      <w:t>i</w:t>
    </w:r>
    <w:r w:rsidRPr="00727DC7">
      <w:rPr>
        <w:rFonts w:ascii="Times New Roman" w:hAnsi="Times New Roman"/>
      </w:rPr>
      <w:t xml:space="preserve">nteres </w:t>
    </w:r>
    <w:r w:rsidR="001643FE">
      <w:rPr>
        <w:rFonts w:ascii="Times New Roman" w:hAnsi="Times New Roman"/>
      </w:rPr>
      <w:t>c</w:t>
    </w:r>
    <w:r w:rsidRPr="00727DC7">
      <w:rPr>
        <w:rFonts w:ascii="Times New Roman" w:hAnsi="Times New Roman"/>
      </w:rPr>
      <w:t>omun</w:t>
    </w:r>
    <w:bookmarkEnd w:id="0"/>
  </w:p>
  <w:p w14:paraId="2545B732" w14:textId="77777777" w:rsidR="00B75C26" w:rsidRDefault="00B75C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331"/>
    <w:multiLevelType w:val="hybridMultilevel"/>
    <w:tmpl w:val="DCF0648E"/>
    <w:lvl w:ilvl="0" w:tplc="3A8207AE">
      <w:numFmt w:val="bullet"/>
      <w:lvlText w:val="•"/>
      <w:lvlJc w:val="left"/>
      <w:pPr>
        <w:ind w:left="950" w:hanging="289"/>
      </w:pPr>
      <w:rPr>
        <w:rFonts w:ascii="Arial" w:eastAsia="Arial" w:hAnsi="Arial" w:cs="Arial" w:hint="default"/>
        <w:spacing w:val="0"/>
        <w:w w:val="100"/>
        <w:lang w:val="ro-RO" w:eastAsia="en-US" w:bidi="ar-SA"/>
      </w:rPr>
    </w:lvl>
    <w:lvl w:ilvl="1" w:tplc="F2B00BC6">
      <w:numFmt w:val="bullet"/>
      <w:lvlText w:val="•"/>
      <w:lvlJc w:val="left"/>
      <w:pPr>
        <w:ind w:left="1665" w:hanging="267"/>
      </w:pPr>
      <w:rPr>
        <w:rFonts w:ascii="Arial" w:eastAsia="Arial" w:hAnsi="Arial" w:cs="Arial" w:hint="default"/>
        <w:b w:val="0"/>
        <w:bCs w:val="0"/>
        <w:i w:val="0"/>
        <w:iCs w:val="0"/>
        <w:color w:val="383838"/>
        <w:spacing w:val="0"/>
        <w:w w:val="94"/>
        <w:sz w:val="22"/>
        <w:szCs w:val="22"/>
        <w:lang w:val="ro-RO" w:eastAsia="en-US" w:bidi="ar-SA"/>
      </w:rPr>
    </w:lvl>
    <w:lvl w:ilvl="2" w:tplc="0B32F750">
      <w:numFmt w:val="bullet"/>
      <w:lvlText w:val="•"/>
      <w:lvlJc w:val="left"/>
      <w:pPr>
        <w:ind w:left="2711" w:hanging="267"/>
      </w:pPr>
      <w:rPr>
        <w:rFonts w:hint="default"/>
        <w:lang w:val="ro-RO" w:eastAsia="en-US" w:bidi="ar-SA"/>
      </w:rPr>
    </w:lvl>
    <w:lvl w:ilvl="3" w:tplc="58703DFA">
      <w:numFmt w:val="bullet"/>
      <w:lvlText w:val="•"/>
      <w:lvlJc w:val="left"/>
      <w:pPr>
        <w:ind w:left="3762" w:hanging="267"/>
      </w:pPr>
      <w:rPr>
        <w:rFonts w:hint="default"/>
        <w:lang w:val="ro-RO" w:eastAsia="en-US" w:bidi="ar-SA"/>
      </w:rPr>
    </w:lvl>
    <w:lvl w:ilvl="4" w:tplc="FFEA423E">
      <w:numFmt w:val="bullet"/>
      <w:lvlText w:val="•"/>
      <w:lvlJc w:val="left"/>
      <w:pPr>
        <w:ind w:left="4813" w:hanging="267"/>
      </w:pPr>
      <w:rPr>
        <w:rFonts w:hint="default"/>
        <w:lang w:val="ro-RO" w:eastAsia="en-US" w:bidi="ar-SA"/>
      </w:rPr>
    </w:lvl>
    <w:lvl w:ilvl="5" w:tplc="B67E7442">
      <w:numFmt w:val="bullet"/>
      <w:lvlText w:val="•"/>
      <w:lvlJc w:val="left"/>
      <w:pPr>
        <w:ind w:left="5864" w:hanging="267"/>
      </w:pPr>
      <w:rPr>
        <w:rFonts w:hint="default"/>
        <w:lang w:val="ro-RO" w:eastAsia="en-US" w:bidi="ar-SA"/>
      </w:rPr>
    </w:lvl>
    <w:lvl w:ilvl="6" w:tplc="83B05B04">
      <w:numFmt w:val="bullet"/>
      <w:lvlText w:val="•"/>
      <w:lvlJc w:val="left"/>
      <w:pPr>
        <w:ind w:left="6915" w:hanging="267"/>
      </w:pPr>
      <w:rPr>
        <w:rFonts w:hint="default"/>
        <w:lang w:val="ro-RO" w:eastAsia="en-US" w:bidi="ar-SA"/>
      </w:rPr>
    </w:lvl>
    <w:lvl w:ilvl="7" w:tplc="150CB8E8">
      <w:numFmt w:val="bullet"/>
      <w:lvlText w:val="•"/>
      <w:lvlJc w:val="left"/>
      <w:pPr>
        <w:ind w:left="7966" w:hanging="267"/>
      </w:pPr>
      <w:rPr>
        <w:rFonts w:hint="default"/>
        <w:lang w:val="ro-RO" w:eastAsia="en-US" w:bidi="ar-SA"/>
      </w:rPr>
    </w:lvl>
    <w:lvl w:ilvl="8" w:tplc="10C23D36">
      <w:numFmt w:val="bullet"/>
      <w:lvlText w:val="•"/>
      <w:lvlJc w:val="left"/>
      <w:pPr>
        <w:ind w:left="9017" w:hanging="267"/>
      </w:pPr>
      <w:rPr>
        <w:rFonts w:hint="default"/>
        <w:lang w:val="ro-RO" w:eastAsia="en-US" w:bidi="ar-SA"/>
      </w:rPr>
    </w:lvl>
  </w:abstractNum>
  <w:abstractNum w:abstractNumId="1" w15:restartNumberingAfterBreak="0">
    <w:nsid w:val="035C0F01"/>
    <w:multiLevelType w:val="hybridMultilevel"/>
    <w:tmpl w:val="BE16E58C"/>
    <w:lvl w:ilvl="0" w:tplc="0409000D">
      <w:start w:val="1"/>
      <w:numFmt w:val="bullet"/>
      <w:lvlText w:val=""/>
      <w:lvlJc w:val="left"/>
      <w:pPr>
        <w:ind w:left="1068" w:hanging="360"/>
      </w:pPr>
      <w:rPr>
        <w:rFonts w:ascii="Wingdings" w:hAnsi="Wingdings"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2" w15:restartNumberingAfterBreak="0">
    <w:nsid w:val="07086470"/>
    <w:multiLevelType w:val="hybridMultilevel"/>
    <w:tmpl w:val="8F120B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7E77D0"/>
    <w:multiLevelType w:val="hybridMultilevel"/>
    <w:tmpl w:val="78888AB0"/>
    <w:lvl w:ilvl="0" w:tplc="0418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1633A89"/>
    <w:multiLevelType w:val="hybridMultilevel"/>
    <w:tmpl w:val="035634A0"/>
    <w:lvl w:ilvl="0" w:tplc="08090001">
      <w:start w:val="1"/>
      <w:numFmt w:val="bullet"/>
      <w:lvlText w:val=""/>
      <w:lvlJc w:val="left"/>
      <w:pPr>
        <w:ind w:left="1353" w:hanging="360"/>
      </w:pPr>
      <w:rPr>
        <w:rFonts w:ascii="Symbol" w:hAnsi="Symbol" w:hint="default"/>
      </w:rPr>
    </w:lvl>
    <w:lvl w:ilvl="1" w:tplc="6A78FCC0">
      <w:numFmt w:val="bullet"/>
      <w:lvlText w:val="•"/>
      <w:lvlJc w:val="left"/>
      <w:pPr>
        <w:ind w:left="2433" w:hanging="720"/>
      </w:pPr>
      <w:rPr>
        <w:rFonts w:ascii="Times New Roman" w:eastAsia="Times New Roman" w:hAnsi="Times New Roman" w:cs="Times New Roman" w:hint="default"/>
        <w:b/>
      </w:rPr>
    </w:lvl>
    <w:lvl w:ilvl="2" w:tplc="08090005">
      <w:start w:val="1"/>
      <w:numFmt w:val="bullet"/>
      <w:lvlText w:val=""/>
      <w:lvlJc w:val="left"/>
      <w:pPr>
        <w:ind w:left="2793" w:hanging="360"/>
      </w:pPr>
      <w:rPr>
        <w:rFonts w:ascii="Wingdings" w:hAnsi="Wingdings" w:hint="default"/>
      </w:rPr>
    </w:lvl>
    <w:lvl w:ilvl="3" w:tplc="08090001">
      <w:start w:val="1"/>
      <w:numFmt w:val="bullet"/>
      <w:lvlText w:val=""/>
      <w:lvlJc w:val="left"/>
      <w:pPr>
        <w:ind w:left="3513" w:hanging="360"/>
      </w:pPr>
      <w:rPr>
        <w:rFonts w:ascii="Symbol" w:hAnsi="Symbol" w:hint="default"/>
      </w:rPr>
    </w:lvl>
    <w:lvl w:ilvl="4" w:tplc="08090003">
      <w:start w:val="1"/>
      <w:numFmt w:val="bullet"/>
      <w:lvlText w:val="o"/>
      <w:lvlJc w:val="left"/>
      <w:pPr>
        <w:ind w:left="4233" w:hanging="360"/>
      </w:pPr>
      <w:rPr>
        <w:rFonts w:ascii="Courier New" w:hAnsi="Courier New" w:cs="Courier New" w:hint="default"/>
      </w:rPr>
    </w:lvl>
    <w:lvl w:ilvl="5" w:tplc="08090005">
      <w:start w:val="1"/>
      <w:numFmt w:val="bullet"/>
      <w:lvlText w:val=""/>
      <w:lvlJc w:val="left"/>
      <w:pPr>
        <w:ind w:left="4953" w:hanging="360"/>
      </w:pPr>
      <w:rPr>
        <w:rFonts w:ascii="Wingdings" w:hAnsi="Wingdings" w:hint="default"/>
      </w:rPr>
    </w:lvl>
    <w:lvl w:ilvl="6" w:tplc="08090001">
      <w:start w:val="1"/>
      <w:numFmt w:val="bullet"/>
      <w:lvlText w:val=""/>
      <w:lvlJc w:val="left"/>
      <w:pPr>
        <w:ind w:left="5673" w:hanging="360"/>
      </w:pPr>
      <w:rPr>
        <w:rFonts w:ascii="Symbol" w:hAnsi="Symbol" w:hint="default"/>
      </w:rPr>
    </w:lvl>
    <w:lvl w:ilvl="7" w:tplc="08090003">
      <w:start w:val="1"/>
      <w:numFmt w:val="bullet"/>
      <w:lvlText w:val="o"/>
      <w:lvlJc w:val="left"/>
      <w:pPr>
        <w:ind w:left="6393" w:hanging="360"/>
      </w:pPr>
      <w:rPr>
        <w:rFonts w:ascii="Courier New" w:hAnsi="Courier New" w:cs="Courier New" w:hint="default"/>
      </w:rPr>
    </w:lvl>
    <w:lvl w:ilvl="8" w:tplc="08090005">
      <w:start w:val="1"/>
      <w:numFmt w:val="bullet"/>
      <w:lvlText w:val=""/>
      <w:lvlJc w:val="left"/>
      <w:pPr>
        <w:ind w:left="7113" w:hanging="360"/>
      </w:pPr>
      <w:rPr>
        <w:rFonts w:ascii="Wingdings" w:hAnsi="Wingdings" w:hint="default"/>
      </w:rPr>
    </w:lvl>
  </w:abstractNum>
  <w:abstractNum w:abstractNumId="5" w15:restartNumberingAfterBreak="0">
    <w:nsid w:val="16A14D3C"/>
    <w:multiLevelType w:val="hybridMultilevel"/>
    <w:tmpl w:val="8084E244"/>
    <w:lvl w:ilvl="0" w:tplc="01EE59A8">
      <w:numFmt w:val="bullet"/>
      <w:lvlText w:val="•"/>
      <w:lvlJc w:val="left"/>
      <w:pPr>
        <w:ind w:left="2298" w:hanging="430"/>
      </w:pPr>
      <w:rPr>
        <w:rFonts w:ascii="Arial" w:eastAsia="Arial" w:hAnsi="Arial" w:cs="Arial" w:hint="default"/>
        <w:spacing w:val="0"/>
        <w:w w:val="99"/>
        <w:lang w:val="ro-RO" w:eastAsia="en-US" w:bidi="ar-SA"/>
      </w:rPr>
    </w:lvl>
    <w:lvl w:ilvl="1" w:tplc="D36C97F0">
      <w:numFmt w:val="bullet"/>
      <w:lvlText w:val="•"/>
      <w:lvlJc w:val="left"/>
      <w:pPr>
        <w:ind w:left="2228" w:hanging="267"/>
      </w:pPr>
      <w:rPr>
        <w:rFonts w:ascii="Arial" w:eastAsia="Arial" w:hAnsi="Arial" w:cs="Arial" w:hint="default"/>
        <w:b w:val="0"/>
        <w:bCs w:val="0"/>
        <w:i w:val="0"/>
        <w:iCs w:val="0"/>
        <w:color w:val="3B3B3B"/>
        <w:spacing w:val="0"/>
        <w:w w:val="107"/>
        <w:sz w:val="22"/>
        <w:szCs w:val="22"/>
        <w:lang w:val="ro-RO" w:eastAsia="en-US" w:bidi="ar-SA"/>
      </w:rPr>
    </w:lvl>
    <w:lvl w:ilvl="2" w:tplc="411C58A8">
      <w:numFmt w:val="bullet"/>
      <w:lvlText w:val="•"/>
      <w:lvlJc w:val="left"/>
      <w:pPr>
        <w:ind w:left="3280" w:hanging="267"/>
      </w:pPr>
      <w:rPr>
        <w:rFonts w:hint="default"/>
        <w:lang w:val="ro-RO" w:eastAsia="en-US" w:bidi="ar-SA"/>
      </w:rPr>
    </w:lvl>
    <w:lvl w:ilvl="3" w:tplc="A3DEF8FC">
      <w:numFmt w:val="bullet"/>
      <w:lvlText w:val="•"/>
      <w:lvlJc w:val="left"/>
      <w:pPr>
        <w:ind w:left="4260" w:hanging="267"/>
      </w:pPr>
      <w:rPr>
        <w:rFonts w:hint="default"/>
        <w:lang w:val="ro-RO" w:eastAsia="en-US" w:bidi="ar-SA"/>
      </w:rPr>
    </w:lvl>
    <w:lvl w:ilvl="4" w:tplc="677C9A62">
      <w:numFmt w:val="bullet"/>
      <w:lvlText w:val="•"/>
      <w:lvlJc w:val="left"/>
      <w:pPr>
        <w:ind w:left="5240" w:hanging="267"/>
      </w:pPr>
      <w:rPr>
        <w:rFonts w:hint="default"/>
        <w:lang w:val="ro-RO" w:eastAsia="en-US" w:bidi="ar-SA"/>
      </w:rPr>
    </w:lvl>
    <w:lvl w:ilvl="5" w:tplc="0F20B5A2">
      <w:numFmt w:val="bullet"/>
      <w:lvlText w:val="•"/>
      <w:lvlJc w:val="left"/>
      <w:pPr>
        <w:ind w:left="6220" w:hanging="267"/>
      </w:pPr>
      <w:rPr>
        <w:rFonts w:hint="default"/>
        <w:lang w:val="ro-RO" w:eastAsia="en-US" w:bidi="ar-SA"/>
      </w:rPr>
    </w:lvl>
    <w:lvl w:ilvl="6" w:tplc="B628A63A">
      <w:numFmt w:val="bullet"/>
      <w:lvlText w:val="•"/>
      <w:lvlJc w:val="left"/>
      <w:pPr>
        <w:ind w:left="7200" w:hanging="267"/>
      </w:pPr>
      <w:rPr>
        <w:rFonts w:hint="default"/>
        <w:lang w:val="ro-RO" w:eastAsia="en-US" w:bidi="ar-SA"/>
      </w:rPr>
    </w:lvl>
    <w:lvl w:ilvl="7" w:tplc="7D8AB3A4">
      <w:numFmt w:val="bullet"/>
      <w:lvlText w:val="•"/>
      <w:lvlJc w:val="left"/>
      <w:pPr>
        <w:ind w:left="8180" w:hanging="267"/>
      </w:pPr>
      <w:rPr>
        <w:rFonts w:hint="default"/>
        <w:lang w:val="ro-RO" w:eastAsia="en-US" w:bidi="ar-SA"/>
      </w:rPr>
    </w:lvl>
    <w:lvl w:ilvl="8" w:tplc="46C8DEB0">
      <w:numFmt w:val="bullet"/>
      <w:lvlText w:val="•"/>
      <w:lvlJc w:val="left"/>
      <w:pPr>
        <w:ind w:left="9160" w:hanging="267"/>
      </w:pPr>
      <w:rPr>
        <w:rFonts w:hint="default"/>
        <w:lang w:val="ro-RO" w:eastAsia="en-US" w:bidi="ar-SA"/>
      </w:rPr>
    </w:lvl>
  </w:abstractNum>
  <w:abstractNum w:abstractNumId="6" w15:restartNumberingAfterBreak="0">
    <w:nsid w:val="214D4E72"/>
    <w:multiLevelType w:val="hybridMultilevel"/>
    <w:tmpl w:val="28C2293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216F64FC"/>
    <w:multiLevelType w:val="hybridMultilevel"/>
    <w:tmpl w:val="D2081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1B721C7"/>
    <w:multiLevelType w:val="hybridMultilevel"/>
    <w:tmpl w:val="A7DA041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353"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3B33AAC"/>
    <w:multiLevelType w:val="hybridMultilevel"/>
    <w:tmpl w:val="921E1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E76339"/>
    <w:multiLevelType w:val="hybridMultilevel"/>
    <w:tmpl w:val="C1987D5E"/>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1" w15:restartNumberingAfterBreak="0">
    <w:nsid w:val="2E647760"/>
    <w:multiLevelType w:val="hybridMultilevel"/>
    <w:tmpl w:val="D264E718"/>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2" w15:restartNumberingAfterBreak="0">
    <w:nsid w:val="328F5C7B"/>
    <w:multiLevelType w:val="hybridMultilevel"/>
    <w:tmpl w:val="653C3D74"/>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3" w15:restartNumberingAfterBreak="0">
    <w:nsid w:val="34DE67F9"/>
    <w:multiLevelType w:val="hybridMultilevel"/>
    <w:tmpl w:val="EE0A7CD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F301F15"/>
    <w:multiLevelType w:val="hybridMultilevel"/>
    <w:tmpl w:val="4BB007EC"/>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5" w15:restartNumberingAfterBreak="0">
    <w:nsid w:val="50C25F17"/>
    <w:multiLevelType w:val="hybridMultilevel"/>
    <w:tmpl w:val="AD3449AC"/>
    <w:lvl w:ilvl="0" w:tplc="04090001">
      <w:start w:val="1"/>
      <w:numFmt w:val="bullet"/>
      <w:lvlText w:val=""/>
      <w:lvlJc w:val="left"/>
      <w:pPr>
        <w:ind w:left="900" w:hanging="360"/>
      </w:pPr>
      <w:rPr>
        <w:rFonts w:ascii="Symbol" w:hAnsi="Symbol" w:hint="default"/>
      </w:rPr>
    </w:lvl>
    <w:lvl w:ilvl="1" w:tplc="04090001">
      <w:start w:val="1"/>
      <w:numFmt w:val="bullet"/>
      <w:lvlText w:val=""/>
      <w:lvlJc w:val="left"/>
      <w:pPr>
        <w:ind w:left="2160" w:hanging="720"/>
      </w:pPr>
      <w:rPr>
        <w:rFonts w:ascii="Symbol" w:hAnsi="Symbol" w:hint="default"/>
      </w:rPr>
    </w:lvl>
    <w:lvl w:ilvl="2" w:tplc="04090001">
      <w:start w:val="1"/>
      <w:numFmt w:val="bullet"/>
      <w:lvlText w:val=""/>
      <w:lvlJc w:val="left"/>
      <w:pPr>
        <w:ind w:left="2880" w:hanging="72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41E1A96"/>
    <w:multiLevelType w:val="hybridMultilevel"/>
    <w:tmpl w:val="D3F4EEDA"/>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A969F3"/>
    <w:multiLevelType w:val="hybridMultilevel"/>
    <w:tmpl w:val="6038A486"/>
    <w:lvl w:ilvl="0" w:tplc="655029C8">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A354E42"/>
    <w:multiLevelType w:val="hybridMultilevel"/>
    <w:tmpl w:val="046AA64A"/>
    <w:lvl w:ilvl="0" w:tplc="11C4C986">
      <w:numFmt w:val="bullet"/>
      <w:lvlText w:val="•"/>
      <w:lvlJc w:val="left"/>
      <w:pPr>
        <w:ind w:left="954" w:hanging="363"/>
      </w:pPr>
      <w:rPr>
        <w:rFonts w:ascii="Arial" w:eastAsia="Arial" w:hAnsi="Arial" w:cs="Arial" w:hint="default"/>
        <w:b w:val="0"/>
        <w:bCs w:val="0"/>
        <w:i w:val="0"/>
        <w:iCs w:val="0"/>
        <w:color w:val="3B3B3B"/>
        <w:spacing w:val="0"/>
        <w:w w:val="100"/>
        <w:sz w:val="22"/>
        <w:szCs w:val="22"/>
        <w:lang w:val="ro-RO" w:eastAsia="en-US" w:bidi="ar-SA"/>
      </w:rPr>
    </w:lvl>
    <w:lvl w:ilvl="1" w:tplc="CD0489D4">
      <w:numFmt w:val="bullet"/>
      <w:lvlText w:val="-"/>
      <w:lvlJc w:val="left"/>
      <w:pPr>
        <w:ind w:left="959" w:hanging="149"/>
      </w:pPr>
      <w:rPr>
        <w:rFonts w:ascii="Arial" w:eastAsia="Arial" w:hAnsi="Arial" w:cs="Arial" w:hint="default"/>
        <w:spacing w:val="0"/>
        <w:w w:val="99"/>
        <w:lang w:val="ro-RO" w:eastAsia="en-US" w:bidi="ar-SA"/>
      </w:rPr>
    </w:lvl>
    <w:lvl w:ilvl="2" w:tplc="2E8C387E">
      <w:numFmt w:val="bullet"/>
      <w:lvlText w:val="•"/>
      <w:lvlJc w:val="left"/>
      <w:pPr>
        <w:ind w:left="2992" w:hanging="149"/>
      </w:pPr>
      <w:rPr>
        <w:rFonts w:hint="default"/>
        <w:lang w:val="ro-RO" w:eastAsia="en-US" w:bidi="ar-SA"/>
      </w:rPr>
    </w:lvl>
    <w:lvl w:ilvl="3" w:tplc="9CBECD88">
      <w:numFmt w:val="bullet"/>
      <w:lvlText w:val="•"/>
      <w:lvlJc w:val="left"/>
      <w:pPr>
        <w:ind w:left="4008" w:hanging="149"/>
      </w:pPr>
      <w:rPr>
        <w:rFonts w:hint="default"/>
        <w:lang w:val="ro-RO" w:eastAsia="en-US" w:bidi="ar-SA"/>
      </w:rPr>
    </w:lvl>
    <w:lvl w:ilvl="4" w:tplc="68948E26">
      <w:numFmt w:val="bullet"/>
      <w:lvlText w:val="•"/>
      <w:lvlJc w:val="left"/>
      <w:pPr>
        <w:ind w:left="5024" w:hanging="149"/>
      </w:pPr>
      <w:rPr>
        <w:rFonts w:hint="default"/>
        <w:lang w:val="ro-RO" w:eastAsia="en-US" w:bidi="ar-SA"/>
      </w:rPr>
    </w:lvl>
    <w:lvl w:ilvl="5" w:tplc="F17CE75A">
      <w:numFmt w:val="bullet"/>
      <w:lvlText w:val="•"/>
      <w:lvlJc w:val="left"/>
      <w:pPr>
        <w:ind w:left="6040" w:hanging="149"/>
      </w:pPr>
      <w:rPr>
        <w:rFonts w:hint="default"/>
        <w:lang w:val="ro-RO" w:eastAsia="en-US" w:bidi="ar-SA"/>
      </w:rPr>
    </w:lvl>
    <w:lvl w:ilvl="6" w:tplc="EBCA266A">
      <w:numFmt w:val="bullet"/>
      <w:lvlText w:val="•"/>
      <w:lvlJc w:val="left"/>
      <w:pPr>
        <w:ind w:left="7056" w:hanging="149"/>
      </w:pPr>
      <w:rPr>
        <w:rFonts w:hint="default"/>
        <w:lang w:val="ro-RO" w:eastAsia="en-US" w:bidi="ar-SA"/>
      </w:rPr>
    </w:lvl>
    <w:lvl w:ilvl="7" w:tplc="23827EEE">
      <w:numFmt w:val="bullet"/>
      <w:lvlText w:val="•"/>
      <w:lvlJc w:val="left"/>
      <w:pPr>
        <w:ind w:left="8072" w:hanging="149"/>
      </w:pPr>
      <w:rPr>
        <w:rFonts w:hint="default"/>
        <w:lang w:val="ro-RO" w:eastAsia="en-US" w:bidi="ar-SA"/>
      </w:rPr>
    </w:lvl>
    <w:lvl w:ilvl="8" w:tplc="17661ED2">
      <w:numFmt w:val="bullet"/>
      <w:lvlText w:val="•"/>
      <w:lvlJc w:val="left"/>
      <w:pPr>
        <w:ind w:left="9088" w:hanging="149"/>
      </w:pPr>
      <w:rPr>
        <w:rFonts w:hint="default"/>
        <w:lang w:val="ro-RO" w:eastAsia="en-US" w:bidi="ar-SA"/>
      </w:rPr>
    </w:lvl>
  </w:abstractNum>
  <w:abstractNum w:abstractNumId="19" w15:restartNumberingAfterBreak="0">
    <w:nsid w:val="6AA04A1D"/>
    <w:multiLevelType w:val="hybridMultilevel"/>
    <w:tmpl w:val="007CF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2DE7FD3"/>
    <w:multiLevelType w:val="hybridMultilevel"/>
    <w:tmpl w:val="4F2CB8E8"/>
    <w:lvl w:ilvl="0" w:tplc="04180001">
      <w:start w:val="1"/>
      <w:numFmt w:val="bullet"/>
      <w:lvlText w:val=""/>
      <w:lvlJc w:val="left"/>
      <w:pPr>
        <w:ind w:left="1710" w:hanging="360"/>
      </w:pPr>
      <w:rPr>
        <w:rFonts w:ascii="Symbol" w:hAnsi="Symbol" w:hint="default"/>
      </w:rPr>
    </w:lvl>
    <w:lvl w:ilvl="1" w:tplc="04180003" w:tentative="1">
      <w:start w:val="1"/>
      <w:numFmt w:val="bullet"/>
      <w:lvlText w:val="o"/>
      <w:lvlJc w:val="left"/>
      <w:pPr>
        <w:ind w:left="2430" w:hanging="360"/>
      </w:pPr>
      <w:rPr>
        <w:rFonts w:ascii="Courier New" w:hAnsi="Courier New" w:cs="Courier New" w:hint="default"/>
      </w:rPr>
    </w:lvl>
    <w:lvl w:ilvl="2" w:tplc="04180005" w:tentative="1">
      <w:start w:val="1"/>
      <w:numFmt w:val="bullet"/>
      <w:lvlText w:val=""/>
      <w:lvlJc w:val="left"/>
      <w:pPr>
        <w:ind w:left="3150" w:hanging="360"/>
      </w:pPr>
      <w:rPr>
        <w:rFonts w:ascii="Wingdings" w:hAnsi="Wingdings" w:hint="default"/>
      </w:rPr>
    </w:lvl>
    <w:lvl w:ilvl="3" w:tplc="04180001" w:tentative="1">
      <w:start w:val="1"/>
      <w:numFmt w:val="bullet"/>
      <w:lvlText w:val=""/>
      <w:lvlJc w:val="left"/>
      <w:pPr>
        <w:ind w:left="3870" w:hanging="360"/>
      </w:pPr>
      <w:rPr>
        <w:rFonts w:ascii="Symbol" w:hAnsi="Symbol" w:hint="default"/>
      </w:rPr>
    </w:lvl>
    <w:lvl w:ilvl="4" w:tplc="04180003" w:tentative="1">
      <w:start w:val="1"/>
      <w:numFmt w:val="bullet"/>
      <w:lvlText w:val="o"/>
      <w:lvlJc w:val="left"/>
      <w:pPr>
        <w:ind w:left="4590" w:hanging="360"/>
      </w:pPr>
      <w:rPr>
        <w:rFonts w:ascii="Courier New" w:hAnsi="Courier New" w:cs="Courier New" w:hint="default"/>
      </w:rPr>
    </w:lvl>
    <w:lvl w:ilvl="5" w:tplc="04180005" w:tentative="1">
      <w:start w:val="1"/>
      <w:numFmt w:val="bullet"/>
      <w:lvlText w:val=""/>
      <w:lvlJc w:val="left"/>
      <w:pPr>
        <w:ind w:left="5310" w:hanging="360"/>
      </w:pPr>
      <w:rPr>
        <w:rFonts w:ascii="Wingdings" w:hAnsi="Wingdings" w:hint="default"/>
      </w:rPr>
    </w:lvl>
    <w:lvl w:ilvl="6" w:tplc="04180001" w:tentative="1">
      <w:start w:val="1"/>
      <w:numFmt w:val="bullet"/>
      <w:lvlText w:val=""/>
      <w:lvlJc w:val="left"/>
      <w:pPr>
        <w:ind w:left="6030" w:hanging="360"/>
      </w:pPr>
      <w:rPr>
        <w:rFonts w:ascii="Symbol" w:hAnsi="Symbol" w:hint="default"/>
      </w:rPr>
    </w:lvl>
    <w:lvl w:ilvl="7" w:tplc="04180003" w:tentative="1">
      <w:start w:val="1"/>
      <w:numFmt w:val="bullet"/>
      <w:lvlText w:val="o"/>
      <w:lvlJc w:val="left"/>
      <w:pPr>
        <w:ind w:left="6750" w:hanging="360"/>
      </w:pPr>
      <w:rPr>
        <w:rFonts w:ascii="Courier New" w:hAnsi="Courier New" w:cs="Courier New" w:hint="default"/>
      </w:rPr>
    </w:lvl>
    <w:lvl w:ilvl="8" w:tplc="04180005" w:tentative="1">
      <w:start w:val="1"/>
      <w:numFmt w:val="bullet"/>
      <w:lvlText w:val=""/>
      <w:lvlJc w:val="left"/>
      <w:pPr>
        <w:ind w:left="7470" w:hanging="360"/>
      </w:pPr>
      <w:rPr>
        <w:rFonts w:ascii="Wingdings" w:hAnsi="Wingdings" w:hint="default"/>
      </w:rPr>
    </w:lvl>
  </w:abstractNum>
  <w:abstractNum w:abstractNumId="21" w15:restartNumberingAfterBreak="0">
    <w:nsid w:val="7B72061A"/>
    <w:multiLevelType w:val="hybridMultilevel"/>
    <w:tmpl w:val="DD964AB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2" w15:restartNumberingAfterBreak="0">
    <w:nsid w:val="7CFB0F06"/>
    <w:multiLevelType w:val="hybridMultilevel"/>
    <w:tmpl w:val="1584D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5197504">
    <w:abstractNumId w:val="9"/>
  </w:num>
  <w:num w:numId="2" w16cid:durableId="1227063122">
    <w:abstractNumId w:val="22"/>
  </w:num>
  <w:num w:numId="3" w16cid:durableId="695622005">
    <w:abstractNumId w:val="17"/>
  </w:num>
  <w:num w:numId="4" w16cid:durableId="17336939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9056252">
    <w:abstractNumId w:val="22"/>
  </w:num>
  <w:num w:numId="6" w16cid:durableId="1447702567">
    <w:abstractNumId w:val="12"/>
  </w:num>
  <w:num w:numId="7" w16cid:durableId="2112772964">
    <w:abstractNumId w:val="15"/>
  </w:num>
  <w:num w:numId="8" w16cid:durableId="1307785504">
    <w:abstractNumId w:val="17"/>
  </w:num>
  <w:num w:numId="9" w16cid:durableId="215317708">
    <w:abstractNumId w:val="11"/>
  </w:num>
  <w:num w:numId="10" w16cid:durableId="1914924427">
    <w:abstractNumId w:val="16"/>
  </w:num>
  <w:num w:numId="11" w16cid:durableId="2010599909">
    <w:abstractNumId w:val="2"/>
  </w:num>
  <w:num w:numId="12" w16cid:durableId="647441499">
    <w:abstractNumId w:val="4"/>
  </w:num>
  <w:num w:numId="13" w16cid:durableId="1749109684">
    <w:abstractNumId w:val="8"/>
  </w:num>
  <w:num w:numId="14" w16cid:durableId="671103350">
    <w:abstractNumId w:val="14"/>
  </w:num>
  <w:num w:numId="15" w16cid:durableId="1635521110">
    <w:abstractNumId w:val="10"/>
  </w:num>
  <w:num w:numId="16" w16cid:durableId="17899410">
    <w:abstractNumId w:val="19"/>
  </w:num>
  <w:num w:numId="17" w16cid:durableId="676659558">
    <w:abstractNumId w:val="6"/>
  </w:num>
  <w:num w:numId="18" w16cid:durableId="1027751000">
    <w:abstractNumId w:val="7"/>
  </w:num>
  <w:num w:numId="19" w16cid:durableId="585917604">
    <w:abstractNumId w:val="13"/>
  </w:num>
  <w:num w:numId="20" w16cid:durableId="693073976">
    <w:abstractNumId w:val="3"/>
  </w:num>
  <w:num w:numId="21" w16cid:durableId="745373515">
    <w:abstractNumId w:val="20"/>
  </w:num>
  <w:num w:numId="22" w16cid:durableId="1709261804">
    <w:abstractNumId w:val="2"/>
  </w:num>
  <w:num w:numId="23" w16cid:durableId="413360904">
    <w:abstractNumId w:val="4"/>
  </w:num>
  <w:num w:numId="24" w16cid:durableId="1359546146">
    <w:abstractNumId w:val="14"/>
  </w:num>
  <w:num w:numId="25" w16cid:durableId="50229104">
    <w:abstractNumId w:val="20"/>
  </w:num>
  <w:num w:numId="26" w16cid:durableId="914360393">
    <w:abstractNumId w:val="22"/>
  </w:num>
  <w:num w:numId="27" w16cid:durableId="2137871223">
    <w:abstractNumId w:val="19"/>
  </w:num>
  <w:num w:numId="28" w16cid:durableId="1205214466">
    <w:abstractNumId w:val="6"/>
  </w:num>
  <w:num w:numId="29" w16cid:durableId="1905066888">
    <w:abstractNumId w:val="3"/>
  </w:num>
  <w:num w:numId="30" w16cid:durableId="823161491">
    <w:abstractNumId w:val="1"/>
  </w:num>
  <w:num w:numId="31" w16cid:durableId="864439495">
    <w:abstractNumId w:val="0"/>
  </w:num>
  <w:num w:numId="32" w16cid:durableId="1828550012">
    <w:abstractNumId w:val="5"/>
  </w:num>
  <w:num w:numId="33" w16cid:durableId="348682213">
    <w:abstractNumId w:val="18"/>
  </w:num>
  <w:num w:numId="34" w16cid:durableId="2067870786">
    <w:abstractNumId w:val="2"/>
  </w:num>
  <w:num w:numId="35" w16cid:durableId="831603063">
    <w:abstractNumId w:val="19"/>
  </w:num>
  <w:num w:numId="36" w16cid:durableId="1152870860">
    <w:abstractNumId w:val="3"/>
  </w:num>
  <w:num w:numId="37" w16cid:durableId="1921866682">
    <w:abstractNumId w:val="1"/>
  </w:num>
  <w:num w:numId="38" w16cid:durableId="454837066">
    <w:abstractNumId w:val="6"/>
  </w:num>
  <w:num w:numId="39" w16cid:durableId="1238704895">
    <w:abstractNumId w:val="21"/>
  </w:num>
  <w:num w:numId="40" w16cid:durableId="1464347330">
    <w:abstractNumId w:val="4"/>
    <w:lvlOverride w:ilvl="0"/>
    <w:lvlOverride w:ilvl="1"/>
    <w:lvlOverride w:ilvl="2"/>
    <w:lvlOverride w:ilvl="3"/>
    <w:lvlOverride w:ilvl="4"/>
    <w:lvlOverride w:ilvl="5"/>
    <w:lvlOverride w:ilvl="6"/>
    <w:lvlOverride w:ilvl="7"/>
    <w:lvlOverride w:ilvl="8"/>
  </w:num>
  <w:num w:numId="41" w16cid:durableId="1796369153">
    <w:abstractNumId w:val="8"/>
    <w:lvlOverride w:ilvl="0"/>
    <w:lvlOverride w:ilvl="1"/>
    <w:lvlOverride w:ilvl="2"/>
    <w:lvlOverride w:ilvl="3"/>
    <w:lvlOverride w:ilvl="4"/>
    <w:lvlOverride w:ilvl="5"/>
    <w:lvlOverride w:ilvl="6"/>
    <w:lvlOverride w:ilvl="7"/>
    <w:lvlOverride w:ilvl="8"/>
  </w:num>
  <w:num w:numId="42" w16cid:durableId="1349603379">
    <w:abstractNumId w:val="20"/>
    <w:lvlOverride w:ilvl="0"/>
    <w:lvlOverride w:ilvl="1"/>
    <w:lvlOverride w:ilvl="2"/>
    <w:lvlOverride w:ilvl="3"/>
    <w:lvlOverride w:ilvl="4"/>
    <w:lvlOverride w:ilvl="5"/>
    <w:lvlOverride w:ilvl="6"/>
    <w:lvlOverride w:ilvl="7"/>
    <w:lvlOverride w:ilvl="8"/>
  </w:num>
  <w:num w:numId="43" w16cid:durableId="25835686">
    <w:abstractNumId w:val="14"/>
    <w:lvlOverride w:ilvl="0"/>
    <w:lvlOverride w:ilvl="1"/>
    <w:lvlOverride w:ilvl="2"/>
    <w:lvlOverride w:ilvl="3"/>
    <w:lvlOverride w:ilvl="4"/>
    <w:lvlOverride w:ilvl="5"/>
    <w:lvlOverride w:ilvl="6"/>
    <w:lvlOverride w:ilvl="7"/>
    <w:lvlOverride w:ilvl="8"/>
  </w:num>
  <w:num w:numId="44" w16cid:durableId="262110898">
    <w:abstractNumId w:val="19"/>
    <w:lvlOverride w:ilvl="0"/>
    <w:lvlOverride w:ilvl="1"/>
    <w:lvlOverride w:ilvl="2"/>
    <w:lvlOverride w:ilvl="3"/>
    <w:lvlOverride w:ilvl="4"/>
    <w:lvlOverride w:ilvl="5"/>
    <w:lvlOverride w:ilvl="6"/>
    <w:lvlOverride w:ilvl="7"/>
    <w:lvlOverride w:ilvl="8"/>
  </w:num>
  <w:num w:numId="45" w16cid:durableId="472253466">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DC7"/>
    <w:rsid w:val="0003276F"/>
    <w:rsid w:val="00096025"/>
    <w:rsid w:val="000A5BD0"/>
    <w:rsid w:val="00152FA6"/>
    <w:rsid w:val="001607DD"/>
    <w:rsid w:val="001643FE"/>
    <w:rsid w:val="00177786"/>
    <w:rsid w:val="0021405A"/>
    <w:rsid w:val="002432BB"/>
    <w:rsid w:val="00272F90"/>
    <w:rsid w:val="002A0B8C"/>
    <w:rsid w:val="003430D0"/>
    <w:rsid w:val="0034694B"/>
    <w:rsid w:val="0036604A"/>
    <w:rsid w:val="00383660"/>
    <w:rsid w:val="003B7BFF"/>
    <w:rsid w:val="003D0DF4"/>
    <w:rsid w:val="0042495B"/>
    <w:rsid w:val="004B2A34"/>
    <w:rsid w:val="004C077E"/>
    <w:rsid w:val="004C5C28"/>
    <w:rsid w:val="004C7FDE"/>
    <w:rsid w:val="005907A7"/>
    <w:rsid w:val="005C6BEE"/>
    <w:rsid w:val="00622E6A"/>
    <w:rsid w:val="006466DB"/>
    <w:rsid w:val="006714A9"/>
    <w:rsid w:val="006F271C"/>
    <w:rsid w:val="007035B7"/>
    <w:rsid w:val="00717C0F"/>
    <w:rsid w:val="00727DC7"/>
    <w:rsid w:val="00780F6C"/>
    <w:rsid w:val="007E35C4"/>
    <w:rsid w:val="007F2A7D"/>
    <w:rsid w:val="00850147"/>
    <w:rsid w:val="00852FB1"/>
    <w:rsid w:val="008832D9"/>
    <w:rsid w:val="008C703E"/>
    <w:rsid w:val="008C7E11"/>
    <w:rsid w:val="008E06E6"/>
    <w:rsid w:val="00916E96"/>
    <w:rsid w:val="00A450E4"/>
    <w:rsid w:val="00A65CED"/>
    <w:rsid w:val="00A918CF"/>
    <w:rsid w:val="00AA00D5"/>
    <w:rsid w:val="00AF6088"/>
    <w:rsid w:val="00B24274"/>
    <w:rsid w:val="00B246A5"/>
    <w:rsid w:val="00B24D9D"/>
    <w:rsid w:val="00B5668E"/>
    <w:rsid w:val="00B75C26"/>
    <w:rsid w:val="00B83E3B"/>
    <w:rsid w:val="00B97EDF"/>
    <w:rsid w:val="00C34E9D"/>
    <w:rsid w:val="00C71E0F"/>
    <w:rsid w:val="00C74AF3"/>
    <w:rsid w:val="00C85E2F"/>
    <w:rsid w:val="00D22813"/>
    <w:rsid w:val="00DB5C27"/>
    <w:rsid w:val="00DC6C99"/>
    <w:rsid w:val="00DF67B0"/>
    <w:rsid w:val="00E051CA"/>
    <w:rsid w:val="00EC2470"/>
    <w:rsid w:val="00F20980"/>
    <w:rsid w:val="00F67AF7"/>
    <w:rsid w:val="00FC79EF"/>
    <w:rsid w:val="00FE42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56252"/>
  <w15:chartTrackingRefBased/>
  <w15:docId w15:val="{4820790D-E36D-43EA-9A14-283DA1E5B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274"/>
    <w:pPr>
      <w:spacing w:after="200" w:line="276" w:lineRule="auto"/>
    </w:pPr>
    <w:rPr>
      <w:rFonts w:ascii="Calibri" w:eastAsia="Times New Roman" w:hAnsi="Calibri" w:cs="Times New Roman"/>
      <w:lang w:val="en-US" w:bidi="en-US"/>
    </w:rPr>
  </w:style>
  <w:style w:type="paragraph" w:styleId="Titlu1">
    <w:name w:val="heading 1"/>
    <w:basedOn w:val="Normal"/>
    <w:next w:val="Normal"/>
    <w:link w:val="Titlu1Caracter"/>
    <w:uiPriority w:val="9"/>
    <w:qFormat/>
    <w:rsid w:val="002A0B8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lu2">
    <w:name w:val="heading 2"/>
    <w:basedOn w:val="Normal"/>
    <w:link w:val="Titlu2Caracter"/>
    <w:uiPriority w:val="9"/>
    <w:unhideWhenUsed/>
    <w:qFormat/>
    <w:rsid w:val="002A0B8C"/>
    <w:pPr>
      <w:widowControl w:val="0"/>
      <w:autoSpaceDE w:val="0"/>
      <w:autoSpaceDN w:val="0"/>
      <w:spacing w:after="0" w:line="240" w:lineRule="auto"/>
      <w:ind w:left="962"/>
      <w:outlineLvl w:val="1"/>
    </w:pPr>
    <w:rPr>
      <w:rFonts w:ascii="Arial" w:eastAsia="Arial" w:hAnsi="Arial" w:cs="Arial"/>
      <w:b/>
      <w:bCs/>
      <w:lang w:val="ro-RO" w:bidi="ar-SA"/>
    </w:rPr>
  </w:style>
  <w:style w:type="paragraph" w:styleId="Titlu3">
    <w:name w:val="heading 3"/>
    <w:basedOn w:val="Normal"/>
    <w:next w:val="Normal"/>
    <w:link w:val="Titlu3Caracter"/>
    <w:uiPriority w:val="9"/>
    <w:semiHidden/>
    <w:unhideWhenUsed/>
    <w:qFormat/>
    <w:rsid w:val="002A0B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727DC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27DC7"/>
  </w:style>
  <w:style w:type="paragraph" w:styleId="Subsol">
    <w:name w:val="footer"/>
    <w:basedOn w:val="Normal"/>
    <w:link w:val="SubsolCaracter"/>
    <w:uiPriority w:val="99"/>
    <w:unhideWhenUsed/>
    <w:rsid w:val="00727DC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27DC7"/>
  </w:style>
  <w:style w:type="character" w:customStyle="1" w:styleId="ListparagrafCaracter">
    <w:name w:val="Listă paragraf Caracter"/>
    <w:aliases w:val="Heading1 Caracter,Normal bullet 2 Caracter,List Paragraph1 Caracter,body 2 Caracter,F List Paragraph Caracter"/>
    <w:basedOn w:val="Fontdeparagrafimplicit"/>
    <w:link w:val="Listparagraf"/>
    <w:uiPriority w:val="34"/>
    <w:locked/>
    <w:rsid w:val="00B24274"/>
    <w:rPr>
      <w:rFonts w:ascii="Times New Roman" w:eastAsia="Times New Roman" w:hAnsi="Times New Roman" w:cs="Times New Roman"/>
      <w:lang w:val="en-US" w:bidi="en-US"/>
    </w:rPr>
  </w:style>
  <w:style w:type="paragraph" w:styleId="Listparagraf">
    <w:name w:val="List Paragraph"/>
    <w:aliases w:val="Heading1,Normal bullet 2,List Paragraph1,body 2,F List Paragraph,Forth level,List1,List Paragraph11,Listă colorată - Accentuare 11,Bullet,Citation List,Listaszerű bekezdés1"/>
    <w:basedOn w:val="Normal"/>
    <w:link w:val="ListparagrafCaracter"/>
    <w:uiPriority w:val="34"/>
    <w:qFormat/>
    <w:rsid w:val="00B24274"/>
    <w:pPr>
      <w:ind w:left="720"/>
      <w:contextualSpacing/>
    </w:pPr>
    <w:rPr>
      <w:rFonts w:ascii="Times New Roman" w:hAnsi="Times New Roman"/>
    </w:rPr>
  </w:style>
  <w:style w:type="character" w:customStyle="1" w:styleId="hps">
    <w:name w:val="hps"/>
    <w:rsid w:val="00B24274"/>
  </w:style>
  <w:style w:type="character" w:customStyle="1" w:styleId="Titlu2Caracter">
    <w:name w:val="Titlu 2 Caracter"/>
    <w:basedOn w:val="Fontdeparagrafimplicit"/>
    <w:link w:val="Titlu2"/>
    <w:uiPriority w:val="9"/>
    <w:rsid w:val="002A0B8C"/>
    <w:rPr>
      <w:rFonts w:ascii="Arial" w:eastAsia="Arial" w:hAnsi="Arial" w:cs="Arial"/>
      <w:b/>
      <w:bCs/>
    </w:rPr>
  </w:style>
  <w:style w:type="paragraph" w:styleId="Corptext">
    <w:name w:val="Body Text"/>
    <w:basedOn w:val="Normal"/>
    <w:link w:val="CorptextCaracter"/>
    <w:uiPriority w:val="1"/>
    <w:qFormat/>
    <w:rsid w:val="002A0B8C"/>
    <w:pPr>
      <w:widowControl w:val="0"/>
      <w:autoSpaceDE w:val="0"/>
      <w:autoSpaceDN w:val="0"/>
      <w:spacing w:after="0" w:line="240" w:lineRule="auto"/>
    </w:pPr>
    <w:rPr>
      <w:rFonts w:ascii="Arial" w:eastAsia="Arial" w:hAnsi="Arial" w:cs="Arial"/>
      <w:lang w:val="ro-RO" w:bidi="ar-SA"/>
    </w:rPr>
  </w:style>
  <w:style w:type="character" w:customStyle="1" w:styleId="CorptextCaracter">
    <w:name w:val="Corp text Caracter"/>
    <w:basedOn w:val="Fontdeparagrafimplicit"/>
    <w:link w:val="Corptext"/>
    <w:uiPriority w:val="1"/>
    <w:rsid w:val="002A0B8C"/>
    <w:rPr>
      <w:rFonts w:ascii="Arial" w:eastAsia="Arial" w:hAnsi="Arial" w:cs="Arial"/>
    </w:rPr>
  </w:style>
  <w:style w:type="character" w:customStyle="1" w:styleId="Titlu1Caracter">
    <w:name w:val="Titlu 1 Caracter"/>
    <w:basedOn w:val="Fontdeparagrafimplicit"/>
    <w:link w:val="Titlu1"/>
    <w:uiPriority w:val="9"/>
    <w:rsid w:val="002A0B8C"/>
    <w:rPr>
      <w:rFonts w:asciiTheme="majorHAnsi" w:eastAsiaTheme="majorEastAsia" w:hAnsiTheme="majorHAnsi" w:cstheme="majorBidi"/>
      <w:color w:val="2F5496" w:themeColor="accent1" w:themeShade="BF"/>
      <w:sz w:val="32"/>
      <w:szCs w:val="32"/>
      <w:lang w:val="en-US" w:bidi="en-US"/>
    </w:rPr>
  </w:style>
  <w:style w:type="character" w:customStyle="1" w:styleId="Titlu3Caracter">
    <w:name w:val="Titlu 3 Caracter"/>
    <w:basedOn w:val="Fontdeparagrafimplicit"/>
    <w:link w:val="Titlu3"/>
    <w:uiPriority w:val="9"/>
    <w:semiHidden/>
    <w:rsid w:val="002A0B8C"/>
    <w:rPr>
      <w:rFonts w:asciiTheme="majorHAnsi" w:eastAsiaTheme="majorEastAsia" w:hAnsiTheme="majorHAnsi" w:cstheme="majorBidi"/>
      <w:color w:val="1F3763" w:themeColor="accent1" w:themeShade="7F"/>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924983">
      <w:bodyDiv w:val="1"/>
      <w:marLeft w:val="0"/>
      <w:marRight w:val="0"/>
      <w:marTop w:val="0"/>
      <w:marBottom w:val="0"/>
      <w:divBdr>
        <w:top w:val="none" w:sz="0" w:space="0" w:color="auto"/>
        <w:left w:val="none" w:sz="0" w:space="0" w:color="auto"/>
        <w:bottom w:val="none" w:sz="0" w:space="0" w:color="auto"/>
        <w:right w:val="none" w:sz="0" w:space="0" w:color="auto"/>
      </w:divBdr>
    </w:div>
    <w:div w:id="657731990">
      <w:bodyDiv w:val="1"/>
      <w:marLeft w:val="0"/>
      <w:marRight w:val="0"/>
      <w:marTop w:val="0"/>
      <w:marBottom w:val="0"/>
      <w:divBdr>
        <w:top w:val="none" w:sz="0" w:space="0" w:color="auto"/>
        <w:left w:val="none" w:sz="0" w:space="0" w:color="auto"/>
        <w:bottom w:val="none" w:sz="0" w:space="0" w:color="auto"/>
        <w:right w:val="none" w:sz="0" w:space="0" w:color="auto"/>
      </w:divBdr>
    </w:div>
    <w:div w:id="712119051">
      <w:bodyDiv w:val="1"/>
      <w:marLeft w:val="0"/>
      <w:marRight w:val="0"/>
      <w:marTop w:val="0"/>
      <w:marBottom w:val="0"/>
      <w:divBdr>
        <w:top w:val="none" w:sz="0" w:space="0" w:color="auto"/>
        <w:left w:val="none" w:sz="0" w:space="0" w:color="auto"/>
        <w:bottom w:val="none" w:sz="0" w:space="0" w:color="auto"/>
        <w:right w:val="none" w:sz="0" w:space="0" w:color="auto"/>
      </w:divBdr>
    </w:div>
    <w:div w:id="759060176">
      <w:bodyDiv w:val="1"/>
      <w:marLeft w:val="0"/>
      <w:marRight w:val="0"/>
      <w:marTop w:val="0"/>
      <w:marBottom w:val="0"/>
      <w:divBdr>
        <w:top w:val="none" w:sz="0" w:space="0" w:color="auto"/>
        <w:left w:val="none" w:sz="0" w:space="0" w:color="auto"/>
        <w:bottom w:val="none" w:sz="0" w:space="0" w:color="auto"/>
        <w:right w:val="none" w:sz="0" w:space="0" w:color="auto"/>
      </w:divBdr>
    </w:div>
    <w:div w:id="1778064726">
      <w:bodyDiv w:val="1"/>
      <w:marLeft w:val="0"/>
      <w:marRight w:val="0"/>
      <w:marTop w:val="0"/>
      <w:marBottom w:val="0"/>
      <w:divBdr>
        <w:top w:val="none" w:sz="0" w:space="0" w:color="auto"/>
        <w:left w:val="none" w:sz="0" w:space="0" w:color="auto"/>
        <w:bottom w:val="none" w:sz="0" w:space="0" w:color="auto"/>
        <w:right w:val="none" w:sz="0" w:space="0" w:color="auto"/>
      </w:divBdr>
    </w:div>
    <w:div w:id="200238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372DD-9555-4945-8973-42E67CAD1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3720</Words>
  <Characters>21206</Characters>
  <Application>Microsoft Office Word</Application>
  <DocSecurity>0</DocSecurity>
  <Lines>176</Lines>
  <Paragraphs>49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IONESCU</dc:creator>
  <cp:keywords/>
  <dc:description/>
  <cp:lastModifiedBy>Bogdan IONESCU</cp:lastModifiedBy>
  <cp:revision>4</cp:revision>
  <dcterms:created xsi:type="dcterms:W3CDTF">2026-06-25T09:28:00Z</dcterms:created>
  <dcterms:modified xsi:type="dcterms:W3CDTF">2026-07-08T07:49:00Z</dcterms:modified>
</cp:coreProperties>
</file>